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830BF" w14:textId="43C3C5E3" w:rsidR="002B47AA" w:rsidRPr="00781F2F" w:rsidRDefault="0073780D" w:rsidP="00781F2F">
      <w:pPr>
        <w:pStyle w:val="Heading8"/>
        <w:numPr>
          <w:ilvl w:val="0"/>
          <w:numId w:val="0"/>
        </w:numPr>
        <w:ind w:right="-426"/>
        <w:rPr>
          <w:rFonts w:ascii="Segoe UI" w:hAnsi="Segoe UI" w:cs="Segoe UI"/>
          <w:noProof/>
          <w:color w:val="FFFFFF" w:themeColor="background1"/>
          <w:sz w:val="44"/>
          <w:szCs w:val="44"/>
        </w:rPr>
      </w:pPr>
      <w:r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2BC869C6" wp14:editId="428EA825">
            <wp:extent cx="2626468" cy="6373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07" cy="6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FB5" w:rsidRPr="00781F2F">
        <w:rPr>
          <w:rFonts w:ascii="Segoe UI" w:hAnsi="Segoe UI" w:cs="Segoe UI"/>
          <w:noProof/>
          <w:color w:val="FFFFFF" w:themeColor="background1"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03966" behindDoc="1" locked="0" layoutInCell="1" allowOverlap="1" wp14:anchorId="459A2253" wp14:editId="1051F4FE">
                <wp:simplePos x="0" y="0"/>
                <wp:positionH relativeFrom="column">
                  <wp:posOffset>-914077</wp:posOffset>
                </wp:positionH>
                <wp:positionV relativeFrom="paragraph">
                  <wp:posOffset>-815444</wp:posOffset>
                </wp:positionV>
                <wp:extent cx="7560000" cy="10764000"/>
                <wp:effectExtent l="0" t="0" r="0" b="5715"/>
                <wp:wrapNone/>
                <wp:docPr id="68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000" cy="10764000"/>
                        </a:xfrm>
                        <a:prstGeom prst="rect">
                          <a:avLst/>
                        </a:prstGeom>
                        <a:solidFill>
                          <a:srgbClr val="0079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9C47E83" id="Rectangle 26" o:spid="_x0000_s1026" style="position:absolute;margin-left:-71.95pt;margin-top:-64.2pt;width:595.3pt;height:847.55pt;z-index:-2517125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" fillcolor="#0079c1" stroked="f" strokeweight="2pt"/>
            </w:pict>
          </mc:Fallback>
        </mc:AlternateContent>
      </w:r>
    </w:p>
    <w:p w14:paraId="5A95D2BC" w14:textId="5C888A26" w:rsidR="00F467A4" w:rsidRPr="00021724" w:rsidRDefault="00220431" w:rsidP="0073780D">
      <w:pPr>
        <w:pStyle w:val="Heading8"/>
        <w:ind w:left="1560" w:right="-426"/>
        <w:rPr>
          <w:rFonts w:ascii="Segoe UI" w:hAnsi="Segoe UI" w:cs="Segoe UI"/>
          <w:b w:val="0"/>
          <w:bCs w:val="0"/>
          <w:color w:val="FFFFFF" w:themeColor="background1"/>
          <w:sz w:val="56"/>
          <w:szCs w:val="56"/>
        </w:rPr>
      </w:pPr>
      <w:bookmarkStart w:id="0" w:name="_Hlk106870275"/>
      <w:bookmarkStart w:id="1" w:name="_Hlk102050449"/>
      <w:r w:rsidRPr="00021724">
        <w:rPr>
          <w:rFonts w:ascii="Segoe UI" w:hAnsi="Segoe UI" w:cs="Segoe UI"/>
          <w:b w:val="0"/>
          <w:bCs w:val="0"/>
          <w:color w:val="FFFFFF" w:themeColor="background1"/>
          <w:sz w:val="56"/>
          <w:szCs w:val="56"/>
        </w:rPr>
        <w:t xml:space="preserve">Aged care data </w:t>
      </w:r>
      <w:r w:rsidR="00B37901" w:rsidRPr="00021724">
        <w:rPr>
          <w:rFonts w:ascii="Segoe UI" w:hAnsi="Segoe UI" w:cs="Segoe UI"/>
          <w:b w:val="0"/>
          <w:bCs w:val="0"/>
          <w:color w:val="FFFFFF" w:themeColor="background1"/>
          <w:sz w:val="56"/>
          <w:szCs w:val="56"/>
        </w:rPr>
        <w:t>strategy</w:t>
      </w:r>
      <w:r w:rsidR="00B37901" w:rsidRPr="00021724">
        <w:rPr>
          <w:rFonts w:ascii="Segoe UI" w:hAnsi="Segoe UI" w:cs="Segoe UI"/>
          <w:b w:val="0"/>
          <w:bCs w:val="0"/>
          <w:color w:val="FFFFFF" w:themeColor="background1"/>
          <w:sz w:val="56"/>
          <w:szCs w:val="56"/>
        </w:rPr>
        <w:br/>
      </w:r>
      <w:r w:rsidR="00897E5A" w:rsidRPr="00021724">
        <w:rPr>
          <w:rFonts w:ascii="Segoe UI" w:hAnsi="Segoe UI" w:cs="Segoe UI"/>
          <w:b w:val="0"/>
          <w:bCs w:val="0"/>
          <w:color w:val="FFFFFF" w:themeColor="background1"/>
          <w:sz w:val="52"/>
          <w:szCs w:val="52"/>
        </w:rPr>
        <w:t>C</w:t>
      </w:r>
      <w:r w:rsidR="00B37901" w:rsidRPr="00021724">
        <w:rPr>
          <w:rFonts w:ascii="Segoe UI" w:hAnsi="Segoe UI" w:cs="Segoe UI"/>
          <w:b w:val="0"/>
          <w:bCs w:val="0"/>
          <w:color w:val="FFFFFF" w:themeColor="background1"/>
          <w:sz w:val="52"/>
          <w:szCs w:val="52"/>
        </w:rPr>
        <w:t>onsultation information guide</w:t>
      </w:r>
      <w:bookmarkEnd w:id="0"/>
    </w:p>
    <w:bookmarkEnd w:id="1"/>
    <w:p w14:paraId="40C254B5" w14:textId="06DB04D6" w:rsidR="007C42FC" w:rsidRPr="00EF5896" w:rsidRDefault="0073780D" w:rsidP="00334B9B">
      <w:pPr>
        <w:pStyle w:val="Heading8"/>
        <w:numPr>
          <w:ilvl w:val="0"/>
          <w:numId w:val="0"/>
        </w:numPr>
        <w:rPr>
          <w:rFonts w:ascii="Segoe UI" w:hAnsi="Segoe UI" w:cs="Segoe UI"/>
          <w:noProof/>
          <w:color w:val="FFFFFF" w:themeColor="background1"/>
          <w:sz w:val="48"/>
          <w:szCs w:val="48"/>
          <w:lang w:val="en-AU"/>
        </w:rPr>
      </w:pPr>
      <w:r w:rsidRPr="00B37901">
        <w:rPr>
          <w:rFonts w:ascii="Segoe UI" w:hAnsi="Segoe UI" w:cs="Segoe U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04991" behindDoc="1" locked="0" layoutInCell="1" allowOverlap="1" wp14:anchorId="3CAC7BE5" wp14:editId="2B41A222">
            <wp:simplePos x="0" y="0"/>
            <wp:positionH relativeFrom="page">
              <wp:posOffset>-9728</wp:posOffset>
            </wp:positionH>
            <wp:positionV relativeFrom="paragraph">
              <wp:posOffset>397997</wp:posOffset>
            </wp:positionV>
            <wp:extent cx="7548880" cy="5797550"/>
            <wp:effectExtent l="0" t="0" r="0" b="635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7" b="16955"/>
                    <a:stretch/>
                  </pic:blipFill>
                  <pic:spPr bwMode="auto">
                    <a:xfrm>
                      <a:off x="0" y="0"/>
                      <a:ext cx="7548880" cy="579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787F" w14:textId="613E24A4" w:rsidR="004278E9" w:rsidRPr="00B37901" w:rsidRDefault="0073780D" w:rsidP="004278E9">
      <w:pPr>
        <w:rPr>
          <w:rFonts w:ascii="Segoe UI" w:hAnsi="Segoe UI" w:cs="Segoe U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DCC0CF7" wp14:editId="2D9052D8">
                <wp:simplePos x="0" y="0"/>
                <wp:positionH relativeFrom="column">
                  <wp:posOffset>-424180</wp:posOffset>
                </wp:positionH>
                <wp:positionV relativeFrom="page">
                  <wp:posOffset>9648825</wp:posOffset>
                </wp:positionV>
                <wp:extent cx="3362325" cy="574040"/>
                <wp:effectExtent l="0" t="0" r="28575" b="165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BE140" w14:textId="13262474" w:rsidR="00E6309E" w:rsidRPr="00021724" w:rsidRDefault="00E6309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</w:rPr>
                            </w:pPr>
                            <w:r w:rsidRPr="00021724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</w:rPr>
                              <w:t>Department of Health and Aged Care</w:t>
                            </w:r>
                          </w:p>
                          <w:p w14:paraId="395144D1" w14:textId="59347383" w:rsidR="00E6309E" w:rsidRPr="00021724" w:rsidRDefault="00E6309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</w:rPr>
                            </w:pPr>
                            <w:r w:rsidRPr="00021724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</w:rPr>
                              <w:t>Australian Institute of Health and Welfare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C0C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4pt;margin-top:759.75pt;width:264.75pt;height:45.2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" strokecolor="white [3212]">
                <v:textbox>
                  <w:txbxContent>
                    <w:p w14:paraId="126BE140" w14:textId="13262474" w:rsidR="00E6309E" w:rsidRPr="00021724" w:rsidRDefault="00E6309E">
                      <w:pPr>
                        <w:rPr>
                          <w:rFonts w:ascii="Segoe UI" w:hAnsi="Segoe UI" w:cs="Segoe UI"/>
                          <w:b/>
                          <w:bCs/>
                          <w:sz w:val="24"/>
                        </w:rPr>
                      </w:pPr>
                      <w:r w:rsidRPr="00021724">
                        <w:rPr>
                          <w:rFonts w:ascii="Segoe UI" w:hAnsi="Segoe UI" w:cs="Segoe UI"/>
                          <w:b/>
                          <w:bCs/>
                          <w:sz w:val="24"/>
                        </w:rPr>
                        <w:t>Department of Health and Aged Care</w:t>
                      </w:r>
                    </w:p>
                    <w:p w14:paraId="395144D1" w14:textId="59347383" w:rsidR="00E6309E" w:rsidRPr="00021724" w:rsidRDefault="00E6309E">
                      <w:pPr>
                        <w:rPr>
                          <w:rFonts w:ascii="Segoe UI" w:hAnsi="Segoe UI" w:cs="Segoe UI"/>
                          <w:b/>
                          <w:bCs/>
                          <w:sz w:val="24"/>
                        </w:rPr>
                      </w:pPr>
                      <w:r w:rsidRPr="00021724">
                        <w:rPr>
                          <w:rFonts w:ascii="Segoe UI" w:hAnsi="Segoe UI" w:cs="Segoe UI"/>
                          <w:b/>
                          <w:bCs/>
                          <w:sz w:val="24"/>
                        </w:rPr>
                        <w:t>Australian Institute of Health and Welfare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37901">
        <w:rPr>
          <w:rFonts w:ascii="Segoe UI" w:hAnsi="Segoe UI" w:cs="Segoe UI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01E51454" wp14:editId="70187C74">
                <wp:simplePos x="0" y="0"/>
                <wp:positionH relativeFrom="page">
                  <wp:posOffset>-428625</wp:posOffset>
                </wp:positionH>
                <wp:positionV relativeFrom="margin">
                  <wp:posOffset>9079109</wp:posOffset>
                </wp:positionV>
                <wp:extent cx="8382000" cy="122428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0" cy="1224280"/>
                          <a:chOff x="-414317" y="390135"/>
                          <a:chExt cx="8434773" cy="1225785"/>
                        </a:xfrm>
                      </wpg:grpSpPr>
                      <wps:wsp>
                        <wps:cNvPr id="701" name="Rectangle 26"/>
                        <wps:cNvSpPr>
                          <a:spLocks/>
                        </wps:cNvSpPr>
                        <wps:spPr>
                          <a:xfrm>
                            <a:off x="17007" y="824066"/>
                            <a:ext cx="7631463" cy="791854"/>
                          </a:xfrm>
                          <a:prstGeom prst="rect">
                            <a:avLst/>
                          </a:prstGeom>
                          <a:solidFill>
                            <a:srgbClr val="71C9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Rounded Rectangle 29"/>
                        <wps:cNvSpPr>
                          <a:spLocks/>
                        </wps:cNvSpPr>
                        <wps:spPr>
                          <a:xfrm>
                            <a:off x="-414317" y="390135"/>
                            <a:ext cx="8434773" cy="8273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5E8CA" w14:textId="2017A961" w:rsidR="00F024F1" w:rsidRPr="00E6309E" w:rsidRDefault="00F024F1" w:rsidP="004034C6">
                              <w:pPr>
                                <w:ind w:left="284" w:right="1965"/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51454" id="Group 11" o:spid="_x0000_s1027" style="position:absolute;margin-left:-33.75pt;margin-top:714.9pt;width:660pt;height:96.4pt;z-index:-251690496;mso-position-horizontal-relative:page;mso-position-vertical-relative:margin;mso-width-relative:margin;mso-height-relative:margin" coordorigin="-4143,3901" coordsize="84347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">
                <v:rect id="Rectangle 26" o:spid="_x0000_s1028" style="position:absolute;left:170;top:8240;width:76314;height:7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" fillcolor="#71c9ff" stroked="f" strokeweight="2pt"/>
                <v:roundrect id="Rounded Rectangle 29" o:spid="_x0000_s1029" style="position:absolute;left:-4143;top:3901;width:84347;height:82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" fillcolor="white [3212]" stroked="f" strokeweight="2pt">
                  <v:textbox inset="0,0,0,0">
                    <w:txbxContent>
                      <w:p w14:paraId="50A5E8CA" w14:textId="2017A961" w:rsidR="00F024F1" w:rsidRPr="00E6309E" w:rsidRDefault="00F024F1" w:rsidP="004034C6">
                        <w:pPr>
                          <w:ind w:left="284" w:right="1965"/>
                          <w:jc w:val="right"/>
                        </w:pPr>
                      </w:p>
                    </w:txbxContent>
                  </v:textbox>
                </v:roundrect>
                <w10:wrap anchorx="page" anchory="margin"/>
              </v:group>
            </w:pict>
          </mc:Fallback>
        </mc:AlternateContent>
      </w:r>
      <w:r w:rsidR="00674DCE" w:rsidRPr="00B37901">
        <w:rPr>
          <w:rFonts w:ascii="Segoe UI" w:hAnsi="Segoe UI" w:cs="Segoe U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17279" behindDoc="1" locked="0" layoutInCell="1" allowOverlap="1" wp14:anchorId="3F145109" wp14:editId="0A697F74">
            <wp:simplePos x="0" y="0"/>
            <wp:positionH relativeFrom="column">
              <wp:posOffset>-900430</wp:posOffset>
            </wp:positionH>
            <wp:positionV relativeFrom="page">
              <wp:posOffset>3025775</wp:posOffset>
            </wp:positionV>
            <wp:extent cx="0" cy="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38AAF" w14:textId="761465D9" w:rsidR="00C241AB" w:rsidRPr="00B37901" w:rsidRDefault="00C241AB" w:rsidP="004278E9">
      <w:pPr>
        <w:rPr>
          <w:rFonts w:ascii="Segoe UI" w:hAnsi="Segoe UI" w:cs="Segoe UI"/>
          <w:sz w:val="20"/>
          <w:szCs w:val="20"/>
        </w:rPr>
        <w:sectPr w:rsidR="00C241AB" w:rsidRPr="00B37901" w:rsidSect="0073780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7" w:h="16840" w:code="9"/>
          <w:pgMar w:top="658" w:right="1134" w:bottom="1134" w:left="1418" w:header="567" w:footer="851" w:gutter="0"/>
          <w:pgNumType w:fmt="lowerRoman"/>
          <w:cols w:space="560"/>
          <w:docGrid w:linePitch="326"/>
        </w:sectPr>
      </w:pPr>
    </w:p>
    <w:bookmarkStart w:id="2" w:name="_Toc104972248"/>
    <w:p w14:paraId="3505A1C5" w14:textId="410A3C52" w:rsidR="00D522C1" w:rsidRPr="006C05C3" w:rsidRDefault="00D522C1" w:rsidP="00021724">
      <w:pPr>
        <w:pStyle w:val="Heading1"/>
        <w:numPr>
          <w:ilvl w:val="0"/>
          <w:numId w:val="0"/>
        </w:numPr>
        <w:rPr>
          <w:rFonts w:ascii="Segoe UI" w:hAnsi="Segoe UI" w:cs="Segoe UI"/>
          <w:b w:val="0"/>
          <w:bCs w:val="0"/>
        </w:rPr>
      </w:pPr>
      <w:r w:rsidRPr="006C05C3">
        <w:rPr>
          <w:rFonts w:ascii="Segoe UI" w:hAnsi="Segoe UI" w:cs="Segoe UI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3D68D47B" wp14:editId="79AC54D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32000" cy="1260000"/>
                <wp:effectExtent l="0" t="0" r="127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0" cy="1260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51CC3C0" id="Rectangle 34" o:spid="_x0000_s1026" style="position:absolute;margin-left:0;margin-top:0;width:600.95pt;height:99.2pt;z-index:-251592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" fillcolor="#0079c1 [3215]" stroked="f" strokeweight="2pt">
                <w10:wrap anchorx="page" anchory="page"/>
              </v:rect>
            </w:pict>
          </mc:Fallback>
        </mc:AlternateContent>
      </w:r>
      <w:r w:rsidRPr="006C05C3">
        <w:rPr>
          <w:rFonts w:ascii="Segoe UI" w:hAnsi="Segoe UI" w:cs="Segoe UI"/>
          <w:b w:val="0"/>
          <w:bCs w:val="0"/>
        </w:rPr>
        <w:t>Introduction</w:t>
      </w:r>
      <w:bookmarkEnd w:id="2"/>
    </w:p>
    <w:p w14:paraId="55A0F542" w14:textId="64A23295" w:rsidR="00424475" w:rsidRPr="00B37901" w:rsidRDefault="00424475" w:rsidP="00424475">
      <w:pPr>
        <w:pStyle w:val="Paragraph"/>
        <w:rPr>
          <w:rFonts w:ascii="Segoe UI" w:hAnsi="Segoe UI" w:cs="Segoe UI"/>
          <w:sz w:val="20"/>
          <w:szCs w:val="20"/>
        </w:rPr>
      </w:pPr>
      <w:r w:rsidRPr="00B37901">
        <w:rPr>
          <w:rFonts w:ascii="Segoe UI" w:hAnsi="Segoe UI" w:cs="Segoe UI"/>
          <w:sz w:val="20"/>
          <w:szCs w:val="20"/>
        </w:rPr>
        <w:t xml:space="preserve">The </w:t>
      </w:r>
      <w:r w:rsidRPr="00B37901">
        <w:rPr>
          <w:rFonts w:ascii="Segoe UI" w:hAnsi="Segoe UI" w:cs="Segoe UI"/>
          <w:i/>
          <w:iCs/>
          <w:sz w:val="20"/>
          <w:szCs w:val="20"/>
        </w:rPr>
        <w:t>Royal Commission into Aged Care Quality and Safety</w:t>
      </w:r>
      <w:r w:rsidRPr="00B37901">
        <w:rPr>
          <w:rFonts w:ascii="Segoe UI" w:hAnsi="Segoe UI" w:cs="Segoe UI"/>
          <w:sz w:val="20"/>
          <w:szCs w:val="20"/>
        </w:rPr>
        <w:t xml:space="preserve"> (</w:t>
      </w:r>
      <w:r w:rsidR="00CE609A">
        <w:rPr>
          <w:rFonts w:ascii="Segoe UI" w:hAnsi="Segoe UI" w:cs="Segoe UI"/>
          <w:sz w:val="20"/>
          <w:szCs w:val="20"/>
        </w:rPr>
        <w:t xml:space="preserve">the </w:t>
      </w:r>
      <w:r w:rsidRPr="00B37901">
        <w:rPr>
          <w:rFonts w:ascii="Segoe UI" w:hAnsi="Segoe UI" w:cs="Segoe UI"/>
          <w:sz w:val="20"/>
          <w:szCs w:val="20"/>
        </w:rPr>
        <w:t>Royal Commission)</w:t>
      </w:r>
      <w:r w:rsidRPr="00B37901" w:rsidDel="005D6EC0">
        <w:rPr>
          <w:rFonts w:ascii="Segoe UI" w:hAnsi="Segoe UI" w:cs="Segoe UI"/>
          <w:sz w:val="20"/>
          <w:szCs w:val="20"/>
        </w:rPr>
        <w:t xml:space="preserve"> </w:t>
      </w:r>
      <w:r w:rsidRPr="00B37901">
        <w:rPr>
          <w:rFonts w:ascii="Segoe UI" w:hAnsi="Segoe UI" w:cs="Segoe UI"/>
          <w:sz w:val="20"/>
          <w:szCs w:val="20"/>
        </w:rPr>
        <w:t xml:space="preserve">tabled its final report </w:t>
      </w:r>
      <w:r w:rsidR="00CE609A">
        <w:rPr>
          <w:rFonts w:ascii="Segoe UI" w:hAnsi="Segoe UI" w:cs="Segoe UI"/>
          <w:sz w:val="20"/>
          <w:szCs w:val="20"/>
        </w:rPr>
        <w:t xml:space="preserve">in </w:t>
      </w:r>
      <w:r w:rsidRPr="00B37901">
        <w:rPr>
          <w:rFonts w:ascii="Segoe UI" w:hAnsi="Segoe UI" w:cs="Segoe UI"/>
          <w:sz w:val="20"/>
          <w:szCs w:val="20"/>
        </w:rPr>
        <w:t xml:space="preserve">March 2021. </w:t>
      </w:r>
      <w:r w:rsidR="00CE609A">
        <w:rPr>
          <w:rFonts w:ascii="Segoe UI" w:hAnsi="Segoe UI" w:cs="Segoe UI"/>
          <w:sz w:val="20"/>
          <w:szCs w:val="20"/>
        </w:rPr>
        <w:t xml:space="preserve">The Australian </w:t>
      </w:r>
      <w:r w:rsidRPr="00B37901">
        <w:rPr>
          <w:rFonts w:ascii="Segoe UI" w:hAnsi="Segoe UI" w:cs="Segoe UI"/>
          <w:sz w:val="20"/>
          <w:szCs w:val="20"/>
        </w:rPr>
        <w:t>Government accepted recommendations 67 and 108, which target improved data governance and a national aged care data asset.</w:t>
      </w:r>
      <w:r w:rsidRPr="00B37901">
        <w:rPr>
          <w:rStyle w:val="FootnoteReference"/>
          <w:rFonts w:ascii="Segoe UI" w:hAnsi="Segoe UI" w:cs="Segoe UI"/>
          <w:sz w:val="20"/>
          <w:szCs w:val="20"/>
        </w:rPr>
        <w:footnoteReference w:id="1"/>
      </w:r>
    </w:p>
    <w:p w14:paraId="1AEDD78C" w14:textId="480BAE02" w:rsidR="00424475" w:rsidRPr="00411088" w:rsidRDefault="00424475" w:rsidP="00424475">
      <w:pPr>
        <w:pStyle w:val="AIHWbodytex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 xml:space="preserve">The </w:t>
      </w:r>
      <w:r w:rsidRPr="00424475">
        <w:rPr>
          <w:rFonts w:ascii="Segoe UI" w:hAnsi="Segoe UI" w:cs="Segoe UI"/>
          <w:sz w:val="20"/>
          <w:lang w:val="en-GB"/>
        </w:rPr>
        <w:t>Australian Institute of Health and Welfare (AIHW) and the Australian Department of Health</w:t>
      </w:r>
      <w:r w:rsidR="00CE609A">
        <w:rPr>
          <w:rFonts w:ascii="Segoe UI" w:hAnsi="Segoe UI" w:cs="Segoe UI"/>
          <w:sz w:val="20"/>
          <w:lang w:val="en-GB"/>
        </w:rPr>
        <w:t xml:space="preserve"> and Aged Care</w:t>
      </w:r>
      <w:r w:rsidRPr="00424475">
        <w:rPr>
          <w:rFonts w:ascii="Segoe UI" w:hAnsi="Segoe UI" w:cs="Segoe UI"/>
          <w:sz w:val="20"/>
          <w:lang w:val="en-GB"/>
        </w:rPr>
        <w:t xml:space="preserve"> (</w:t>
      </w:r>
      <w:r w:rsidR="00CE609A">
        <w:rPr>
          <w:rFonts w:ascii="Segoe UI" w:hAnsi="Segoe UI" w:cs="Segoe UI"/>
          <w:sz w:val="20"/>
          <w:lang w:val="en-GB"/>
        </w:rPr>
        <w:t xml:space="preserve">the </w:t>
      </w:r>
      <w:r w:rsidRPr="00424475">
        <w:rPr>
          <w:rFonts w:ascii="Segoe UI" w:hAnsi="Segoe UI" w:cs="Segoe UI"/>
          <w:sz w:val="20"/>
          <w:lang w:val="en-GB"/>
        </w:rPr>
        <w:t xml:space="preserve">department) </w:t>
      </w:r>
      <w:r w:rsidRPr="00411088">
        <w:rPr>
          <w:rFonts w:ascii="Segoe UI" w:hAnsi="Segoe UI" w:cs="Segoe UI"/>
          <w:sz w:val="20"/>
        </w:rPr>
        <w:t xml:space="preserve">are </w:t>
      </w:r>
      <w:r>
        <w:rPr>
          <w:rFonts w:ascii="Segoe UI" w:hAnsi="Segoe UI" w:cs="Segoe UI"/>
          <w:sz w:val="20"/>
        </w:rPr>
        <w:t xml:space="preserve">playing key roles in responding to these recommendations and are </w:t>
      </w:r>
      <w:r w:rsidRPr="00411088">
        <w:rPr>
          <w:rFonts w:ascii="Segoe UI" w:hAnsi="Segoe UI" w:cs="Segoe UI"/>
          <w:sz w:val="20"/>
        </w:rPr>
        <w:t xml:space="preserve">partnering to develop </w:t>
      </w:r>
      <w:r>
        <w:rPr>
          <w:rFonts w:ascii="Segoe UI" w:hAnsi="Segoe UI" w:cs="Segoe UI"/>
          <w:sz w:val="20"/>
        </w:rPr>
        <w:t>an</w:t>
      </w:r>
      <w:r w:rsidRPr="00411088">
        <w:rPr>
          <w:rFonts w:ascii="Segoe UI" w:hAnsi="Segoe UI" w:cs="Segoe UI"/>
          <w:sz w:val="20"/>
        </w:rPr>
        <w:t xml:space="preserve"> </w:t>
      </w:r>
      <w:r w:rsidR="004C3750" w:rsidRPr="00B77A22">
        <w:rPr>
          <w:rFonts w:ascii="Segoe UI" w:hAnsi="Segoe UI" w:cs="Segoe UI"/>
          <w:b/>
          <w:bCs/>
          <w:sz w:val="20"/>
        </w:rPr>
        <w:t>A</w:t>
      </w:r>
      <w:r w:rsidRPr="00B77A22">
        <w:rPr>
          <w:rFonts w:ascii="Segoe UI" w:hAnsi="Segoe UI" w:cs="Segoe UI"/>
          <w:b/>
          <w:bCs/>
          <w:sz w:val="20"/>
        </w:rPr>
        <w:t>ged care data strategy</w:t>
      </w:r>
      <w:r>
        <w:rPr>
          <w:rFonts w:ascii="Segoe UI" w:hAnsi="Segoe UI" w:cs="Segoe UI"/>
          <w:sz w:val="20"/>
        </w:rPr>
        <w:t xml:space="preserve"> (data strategy)</w:t>
      </w:r>
      <w:r w:rsidRPr="00411088">
        <w:rPr>
          <w:rFonts w:ascii="Segoe UI" w:hAnsi="Segoe UI" w:cs="Segoe UI"/>
          <w:sz w:val="20"/>
        </w:rPr>
        <w:t>.</w:t>
      </w:r>
      <w:r>
        <w:rPr>
          <w:rFonts w:ascii="Segoe UI" w:hAnsi="Segoe UI" w:cs="Segoe UI"/>
          <w:sz w:val="20"/>
        </w:rPr>
        <w:t xml:space="preserve"> </w:t>
      </w:r>
    </w:p>
    <w:p w14:paraId="1B322D04" w14:textId="7D4ED5A2" w:rsidR="00E54865" w:rsidRPr="006C05C3" w:rsidRDefault="00E54865" w:rsidP="00B77A22">
      <w:pPr>
        <w:pStyle w:val="Heading2"/>
        <w:numPr>
          <w:ilvl w:val="0"/>
          <w:numId w:val="0"/>
        </w:numPr>
        <w:ind w:left="851" w:hanging="851"/>
        <w:rPr>
          <w:rFonts w:ascii="Segoe UI" w:hAnsi="Segoe UI" w:cs="Segoe UI"/>
          <w:b w:val="0"/>
          <w:bCs/>
        </w:rPr>
      </w:pPr>
      <w:bookmarkStart w:id="3" w:name="_Toc104972249"/>
      <w:r w:rsidRPr="006C05C3">
        <w:rPr>
          <w:rFonts w:ascii="Segoe UI" w:hAnsi="Segoe UI" w:cs="Segoe UI"/>
          <w:b w:val="0"/>
          <w:bCs/>
        </w:rPr>
        <w:t>Purpose of this guide</w:t>
      </w:r>
      <w:bookmarkEnd w:id="3"/>
    </w:p>
    <w:p w14:paraId="6B4F770F" w14:textId="6791F661" w:rsidR="00695D7A" w:rsidRDefault="004661CF" w:rsidP="006B20FF">
      <w:pPr>
        <w:pStyle w:val="Paragrap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We</w:t>
      </w:r>
      <w:r w:rsidR="00424475">
        <w:rPr>
          <w:rFonts w:ascii="Segoe UI" w:hAnsi="Segoe UI" w:cs="Segoe UI"/>
          <w:sz w:val="20"/>
        </w:rPr>
        <w:t xml:space="preserve"> </w:t>
      </w:r>
      <w:r w:rsidR="00695D7A">
        <w:rPr>
          <w:rFonts w:ascii="Segoe UI" w:hAnsi="Segoe UI" w:cs="Segoe UI"/>
          <w:sz w:val="20"/>
          <w:szCs w:val="20"/>
        </w:rPr>
        <w:t>have developed th</w:t>
      </w:r>
      <w:r w:rsidR="00220431" w:rsidRPr="00B37901">
        <w:rPr>
          <w:rFonts w:ascii="Segoe UI" w:hAnsi="Segoe UI" w:cs="Segoe UI"/>
          <w:sz w:val="20"/>
          <w:szCs w:val="20"/>
        </w:rPr>
        <w:t xml:space="preserve">is </w:t>
      </w:r>
      <w:r w:rsidR="00B37901" w:rsidRPr="00B77A22">
        <w:rPr>
          <w:rFonts w:ascii="Segoe UI" w:hAnsi="Segoe UI" w:cs="Segoe UI"/>
          <w:sz w:val="20"/>
          <w:szCs w:val="20"/>
        </w:rPr>
        <w:t>information guide</w:t>
      </w:r>
      <w:r w:rsidR="00B37901" w:rsidRPr="00B37901">
        <w:rPr>
          <w:rFonts w:ascii="Segoe UI" w:hAnsi="Segoe UI" w:cs="Segoe UI"/>
          <w:sz w:val="20"/>
          <w:szCs w:val="20"/>
        </w:rPr>
        <w:t xml:space="preserve"> </w:t>
      </w:r>
      <w:r w:rsidR="00695D7A">
        <w:rPr>
          <w:rFonts w:ascii="Segoe UI" w:hAnsi="Segoe UI" w:cs="Segoe UI"/>
          <w:sz w:val="20"/>
          <w:szCs w:val="20"/>
        </w:rPr>
        <w:t xml:space="preserve">for </w:t>
      </w:r>
      <w:r w:rsidR="00A36D31">
        <w:rPr>
          <w:rFonts w:ascii="Segoe UI" w:hAnsi="Segoe UI" w:cs="Segoe UI"/>
          <w:sz w:val="20"/>
          <w:szCs w:val="20"/>
        </w:rPr>
        <w:t xml:space="preserve">you and other </w:t>
      </w:r>
      <w:r w:rsidR="00695D7A">
        <w:rPr>
          <w:rFonts w:ascii="Segoe UI" w:hAnsi="Segoe UI" w:cs="Segoe UI"/>
          <w:sz w:val="20"/>
          <w:szCs w:val="20"/>
        </w:rPr>
        <w:t>stakeholders. It provides background information and an interview guide</w:t>
      </w:r>
      <w:r w:rsidR="00370C3D">
        <w:rPr>
          <w:rFonts w:ascii="Segoe UI" w:hAnsi="Segoe UI" w:cs="Segoe UI"/>
          <w:sz w:val="20"/>
          <w:szCs w:val="20"/>
        </w:rPr>
        <w:t xml:space="preserve"> </w:t>
      </w:r>
      <w:r w:rsidR="00E54865">
        <w:rPr>
          <w:rFonts w:ascii="Segoe UI" w:hAnsi="Segoe UI" w:cs="Segoe UI"/>
          <w:sz w:val="20"/>
          <w:szCs w:val="20"/>
        </w:rPr>
        <w:t>cover</w:t>
      </w:r>
      <w:r w:rsidR="00370C3D">
        <w:rPr>
          <w:rFonts w:ascii="Segoe UI" w:hAnsi="Segoe UI" w:cs="Segoe UI"/>
          <w:sz w:val="20"/>
          <w:szCs w:val="20"/>
        </w:rPr>
        <w:t>ing</w:t>
      </w:r>
      <w:r w:rsidR="0029434D">
        <w:rPr>
          <w:rFonts w:ascii="Segoe UI" w:hAnsi="Segoe UI" w:cs="Segoe UI"/>
          <w:sz w:val="20"/>
          <w:szCs w:val="20"/>
        </w:rPr>
        <w:t xml:space="preserve"> </w:t>
      </w:r>
      <w:r w:rsidR="00370C3D">
        <w:rPr>
          <w:rFonts w:ascii="Segoe UI" w:hAnsi="Segoe UI" w:cs="Segoe UI"/>
          <w:sz w:val="20"/>
          <w:szCs w:val="20"/>
        </w:rPr>
        <w:t>2022-23</w:t>
      </w:r>
      <w:r w:rsidR="007B4CAE">
        <w:rPr>
          <w:rFonts w:ascii="Segoe UI" w:hAnsi="Segoe UI" w:cs="Segoe UI"/>
          <w:sz w:val="20"/>
          <w:szCs w:val="20"/>
        </w:rPr>
        <w:t xml:space="preserve"> </w:t>
      </w:r>
      <w:r w:rsidR="0029434D">
        <w:rPr>
          <w:rFonts w:ascii="Segoe UI" w:hAnsi="Segoe UI" w:cs="Segoe UI"/>
          <w:sz w:val="20"/>
          <w:szCs w:val="20"/>
        </w:rPr>
        <w:t>consultation activity</w:t>
      </w:r>
      <w:r w:rsidR="007B4CAE">
        <w:rPr>
          <w:rFonts w:ascii="Segoe UI" w:hAnsi="Segoe UI" w:cs="Segoe UI"/>
          <w:sz w:val="20"/>
          <w:szCs w:val="20"/>
        </w:rPr>
        <w:t>. A</w:t>
      </w:r>
      <w:r w:rsidR="0029434D">
        <w:rPr>
          <w:rFonts w:ascii="Segoe UI" w:hAnsi="Segoe UI" w:cs="Segoe UI"/>
          <w:sz w:val="20"/>
          <w:szCs w:val="20"/>
        </w:rPr>
        <w:t>nother guide will be released as we refine the data strategy before its release in 2024.</w:t>
      </w:r>
    </w:p>
    <w:p w14:paraId="624FE968" w14:textId="669E3788" w:rsidR="007B4CAE" w:rsidRDefault="00695D7A" w:rsidP="00695D7A">
      <w:pPr>
        <w:pStyle w:val="Paragraph"/>
        <w:rPr>
          <w:rFonts w:ascii="Segoe UI" w:hAnsi="Segoe UI" w:cs="Segoe UI"/>
          <w:sz w:val="20"/>
          <w:szCs w:val="20"/>
          <w:lang w:val="en-AU"/>
        </w:rPr>
      </w:pPr>
      <w:r w:rsidRPr="00695D7A">
        <w:rPr>
          <w:rFonts w:ascii="Segoe UI" w:hAnsi="Segoe UI" w:cs="Segoe UI"/>
          <w:sz w:val="20"/>
          <w:szCs w:val="20"/>
          <w:lang w:val="en-AU"/>
        </w:rPr>
        <w:t xml:space="preserve">We recognise </w:t>
      </w:r>
      <w:r w:rsidR="0029434D" w:rsidRPr="0029434D">
        <w:rPr>
          <w:rFonts w:ascii="Segoe UI" w:hAnsi="Segoe UI" w:cs="Segoe UI"/>
          <w:sz w:val="20"/>
          <w:szCs w:val="20"/>
          <w:lang w:val="en-AU"/>
        </w:rPr>
        <w:t>the critical importance stakeholders</w:t>
      </w:r>
      <w:r w:rsidR="007B4CAE">
        <w:rPr>
          <w:rFonts w:ascii="Segoe UI" w:hAnsi="Segoe UI" w:cs="Segoe UI"/>
          <w:sz w:val="20"/>
          <w:szCs w:val="20"/>
          <w:lang w:val="en-AU"/>
        </w:rPr>
        <w:t xml:space="preserve"> like you</w:t>
      </w:r>
      <w:r w:rsidR="0029434D" w:rsidRPr="0029434D">
        <w:rPr>
          <w:rFonts w:ascii="Segoe UI" w:hAnsi="Segoe UI" w:cs="Segoe UI"/>
          <w:sz w:val="20"/>
          <w:szCs w:val="20"/>
          <w:lang w:val="en-AU"/>
        </w:rPr>
        <w:t xml:space="preserve"> play in developing a better aged care data system</w:t>
      </w:r>
      <w:r w:rsidRPr="00695D7A">
        <w:rPr>
          <w:rFonts w:ascii="Segoe UI" w:hAnsi="Segoe UI" w:cs="Segoe UI"/>
          <w:sz w:val="20"/>
          <w:szCs w:val="20"/>
          <w:lang w:val="en-AU"/>
        </w:rPr>
        <w:t xml:space="preserve">. </w:t>
      </w:r>
      <w:r w:rsidR="007B4CAE">
        <w:rPr>
          <w:rFonts w:ascii="Segoe UI" w:hAnsi="Segoe UI" w:cs="Segoe UI"/>
          <w:sz w:val="20"/>
          <w:szCs w:val="20"/>
          <w:lang w:val="en-AU"/>
        </w:rPr>
        <w:t>We are consulting widely with:</w:t>
      </w:r>
    </w:p>
    <w:p w14:paraId="72105267" w14:textId="77777777" w:rsidR="009874B0" w:rsidRPr="009874B0" w:rsidRDefault="009874B0" w:rsidP="009874B0">
      <w:pPr>
        <w:pStyle w:val="Bullet1Keep"/>
        <w:rPr>
          <w:rFonts w:ascii="Segoe UI" w:hAnsi="Segoe UI" w:cs="Segoe UI"/>
          <w:sz w:val="20"/>
          <w:szCs w:val="20"/>
        </w:rPr>
      </w:pPr>
      <w:r w:rsidRPr="009874B0">
        <w:rPr>
          <w:rFonts w:ascii="Segoe UI" w:hAnsi="Segoe UI" w:cs="Segoe UI"/>
          <w:sz w:val="20"/>
          <w:szCs w:val="20"/>
        </w:rPr>
        <w:t>Consumer groups, including those representing carers</w:t>
      </w:r>
    </w:p>
    <w:p w14:paraId="12B67F72" w14:textId="77FA100E" w:rsidR="007B4CAE" w:rsidRPr="00021724" w:rsidRDefault="007B4CAE" w:rsidP="00021724">
      <w:pPr>
        <w:pStyle w:val="Bullet1Keep"/>
        <w:rPr>
          <w:rFonts w:ascii="Segoe UI" w:hAnsi="Segoe UI" w:cs="Segoe UI"/>
          <w:sz w:val="20"/>
          <w:szCs w:val="20"/>
          <w:lang w:val="en-AU"/>
        </w:rPr>
      </w:pPr>
      <w:r w:rsidRPr="00021724">
        <w:rPr>
          <w:rFonts w:ascii="Segoe UI" w:hAnsi="Segoe UI" w:cs="Segoe UI"/>
          <w:sz w:val="20"/>
          <w:szCs w:val="20"/>
          <w:lang w:val="en-AU"/>
        </w:rPr>
        <w:t xml:space="preserve">Other </w:t>
      </w:r>
      <w:r w:rsidR="00EF5896" w:rsidRPr="00021724">
        <w:rPr>
          <w:rFonts w:ascii="Segoe UI" w:hAnsi="Segoe UI" w:cs="Segoe UI"/>
          <w:sz w:val="20"/>
          <w:szCs w:val="20"/>
          <w:lang w:val="en-AU"/>
        </w:rPr>
        <w:t>relevant</w:t>
      </w:r>
      <w:r w:rsidR="00695D7A" w:rsidRPr="00021724">
        <w:rPr>
          <w:rFonts w:ascii="Segoe UI" w:hAnsi="Segoe UI" w:cs="Segoe UI"/>
          <w:sz w:val="20"/>
          <w:szCs w:val="20"/>
          <w:lang w:val="en-AU"/>
        </w:rPr>
        <w:t xml:space="preserve"> federal agencies</w:t>
      </w:r>
    </w:p>
    <w:p w14:paraId="54A3C461" w14:textId="4F46E8EA" w:rsidR="007B4CAE" w:rsidRPr="00021724" w:rsidRDefault="00695D7A" w:rsidP="00021724">
      <w:pPr>
        <w:pStyle w:val="Bullet1Keep"/>
        <w:rPr>
          <w:rFonts w:ascii="Segoe UI" w:hAnsi="Segoe UI" w:cs="Segoe UI"/>
          <w:sz w:val="20"/>
          <w:szCs w:val="20"/>
          <w:lang w:val="en-AU"/>
        </w:rPr>
      </w:pPr>
      <w:r w:rsidRPr="00021724">
        <w:rPr>
          <w:rFonts w:ascii="Segoe UI" w:hAnsi="Segoe UI" w:cs="Segoe UI"/>
          <w:sz w:val="20"/>
          <w:szCs w:val="20"/>
          <w:lang w:val="en-AU"/>
        </w:rPr>
        <w:t>State and Territory Health departments</w:t>
      </w:r>
    </w:p>
    <w:p w14:paraId="1887BC1D" w14:textId="54DEDCF6" w:rsidR="00695D7A" w:rsidRPr="00021724" w:rsidRDefault="00695D7A" w:rsidP="00021724">
      <w:pPr>
        <w:pStyle w:val="Bullet1Keep"/>
        <w:rPr>
          <w:rFonts w:ascii="Segoe UI" w:hAnsi="Segoe UI" w:cs="Segoe UI"/>
          <w:sz w:val="20"/>
          <w:szCs w:val="20"/>
          <w:lang w:val="en-AU"/>
        </w:rPr>
      </w:pPr>
      <w:r w:rsidRPr="00021724">
        <w:rPr>
          <w:rFonts w:ascii="Segoe UI" w:hAnsi="Segoe UI" w:cs="Segoe UI"/>
          <w:sz w:val="20"/>
          <w:szCs w:val="20"/>
          <w:lang w:val="en-AU"/>
        </w:rPr>
        <w:t>Primary Health Networks</w:t>
      </w:r>
    </w:p>
    <w:p w14:paraId="2A4875C2" w14:textId="04CFB56B" w:rsidR="00695D7A" w:rsidRPr="00021724" w:rsidRDefault="0029434D" w:rsidP="00021724">
      <w:pPr>
        <w:pStyle w:val="Bullet1Keep"/>
        <w:rPr>
          <w:rFonts w:ascii="Segoe UI" w:hAnsi="Segoe UI" w:cs="Segoe UI"/>
          <w:sz w:val="20"/>
          <w:szCs w:val="20"/>
        </w:rPr>
      </w:pPr>
      <w:r w:rsidRPr="00021724">
        <w:rPr>
          <w:rFonts w:ascii="Segoe UI" w:hAnsi="Segoe UI" w:cs="Segoe UI"/>
          <w:sz w:val="20"/>
          <w:szCs w:val="20"/>
        </w:rPr>
        <w:t xml:space="preserve">the </w:t>
      </w:r>
      <w:r w:rsidR="007B4CAE" w:rsidRPr="00021724">
        <w:rPr>
          <w:rFonts w:ascii="Segoe UI" w:hAnsi="Segoe UI" w:cs="Segoe UI"/>
          <w:sz w:val="20"/>
          <w:szCs w:val="20"/>
        </w:rPr>
        <w:t xml:space="preserve">department’s </w:t>
      </w:r>
      <w:r w:rsidR="00695D7A" w:rsidRPr="00021724">
        <w:rPr>
          <w:rFonts w:ascii="Segoe UI" w:hAnsi="Segoe UI" w:cs="Segoe UI"/>
          <w:sz w:val="20"/>
          <w:szCs w:val="20"/>
        </w:rPr>
        <w:t xml:space="preserve">Council of Elders and the </w:t>
      </w:r>
      <w:r w:rsidR="007B4CAE" w:rsidRPr="00021724">
        <w:rPr>
          <w:rFonts w:ascii="Segoe UI" w:hAnsi="Segoe UI" w:cs="Segoe UI"/>
          <w:sz w:val="20"/>
          <w:szCs w:val="20"/>
        </w:rPr>
        <w:t xml:space="preserve">National </w:t>
      </w:r>
      <w:r w:rsidR="00695D7A" w:rsidRPr="00021724">
        <w:rPr>
          <w:rFonts w:ascii="Segoe UI" w:hAnsi="Segoe UI" w:cs="Segoe UI"/>
          <w:sz w:val="20"/>
          <w:szCs w:val="20"/>
        </w:rPr>
        <w:t>Aged Care Advisory Council</w:t>
      </w:r>
      <w:r w:rsidR="007B4CAE" w:rsidRPr="00021724">
        <w:rPr>
          <w:rFonts w:ascii="Segoe UI" w:hAnsi="Segoe UI" w:cs="Segoe UI"/>
          <w:sz w:val="20"/>
          <w:szCs w:val="20"/>
        </w:rPr>
        <w:t xml:space="preserve"> (NACAC)</w:t>
      </w:r>
    </w:p>
    <w:p w14:paraId="38DA696C" w14:textId="11E8B840" w:rsidR="00695D7A" w:rsidRPr="00021724" w:rsidRDefault="00695D7A" w:rsidP="00021724">
      <w:pPr>
        <w:pStyle w:val="Bullet1Keep"/>
        <w:rPr>
          <w:rFonts w:ascii="Segoe UI" w:hAnsi="Segoe UI" w:cs="Segoe UI"/>
          <w:sz w:val="20"/>
          <w:szCs w:val="20"/>
        </w:rPr>
      </w:pPr>
      <w:r w:rsidRPr="00021724">
        <w:rPr>
          <w:rFonts w:ascii="Segoe UI" w:hAnsi="Segoe UI" w:cs="Segoe UI"/>
          <w:sz w:val="20"/>
          <w:szCs w:val="20"/>
        </w:rPr>
        <w:t>Peak and advocacy groups</w:t>
      </w:r>
      <w:r w:rsidR="0029434D" w:rsidRPr="00021724">
        <w:rPr>
          <w:rFonts w:ascii="Segoe UI" w:hAnsi="Segoe UI" w:cs="Segoe UI"/>
          <w:sz w:val="20"/>
          <w:szCs w:val="20"/>
        </w:rPr>
        <w:t>, particularly those representing different user groups of aged care data</w:t>
      </w:r>
    </w:p>
    <w:p w14:paraId="2E0B14D3" w14:textId="12129515" w:rsidR="00695D7A" w:rsidRPr="00021724" w:rsidRDefault="007B4CAE" w:rsidP="00021724">
      <w:pPr>
        <w:pStyle w:val="Bullet1Keep"/>
        <w:rPr>
          <w:rFonts w:ascii="Segoe UI" w:hAnsi="Segoe UI" w:cs="Segoe UI"/>
          <w:sz w:val="20"/>
          <w:szCs w:val="20"/>
        </w:rPr>
      </w:pPr>
      <w:r w:rsidRPr="00021724">
        <w:rPr>
          <w:rFonts w:ascii="Segoe UI" w:hAnsi="Segoe UI" w:cs="Segoe UI"/>
          <w:sz w:val="20"/>
          <w:szCs w:val="20"/>
        </w:rPr>
        <w:t xml:space="preserve">A range of </w:t>
      </w:r>
      <w:r w:rsidR="00C24EFA" w:rsidRPr="00021724">
        <w:rPr>
          <w:rFonts w:ascii="Segoe UI" w:hAnsi="Segoe UI" w:cs="Segoe UI"/>
          <w:sz w:val="20"/>
          <w:szCs w:val="20"/>
        </w:rPr>
        <w:t xml:space="preserve">aged care </w:t>
      </w:r>
      <w:r w:rsidRPr="00021724">
        <w:rPr>
          <w:rFonts w:ascii="Segoe UI" w:hAnsi="Segoe UI" w:cs="Segoe UI"/>
          <w:sz w:val="20"/>
          <w:szCs w:val="20"/>
        </w:rPr>
        <w:t>s</w:t>
      </w:r>
      <w:r w:rsidR="00695D7A" w:rsidRPr="00021724">
        <w:rPr>
          <w:rFonts w:ascii="Segoe UI" w:hAnsi="Segoe UI" w:cs="Segoe UI"/>
          <w:sz w:val="20"/>
          <w:szCs w:val="20"/>
        </w:rPr>
        <w:t>ervice providers</w:t>
      </w:r>
    </w:p>
    <w:p w14:paraId="7A2AAC27" w14:textId="4D84A9EE" w:rsidR="00695D7A" w:rsidRPr="00021724" w:rsidRDefault="00695D7A" w:rsidP="00021724">
      <w:pPr>
        <w:pStyle w:val="Bullet1Keep"/>
        <w:rPr>
          <w:rFonts w:ascii="Segoe UI" w:hAnsi="Segoe UI" w:cs="Segoe UI"/>
          <w:sz w:val="20"/>
          <w:szCs w:val="20"/>
        </w:rPr>
      </w:pPr>
      <w:r w:rsidRPr="00021724">
        <w:rPr>
          <w:rFonts w:ascii="Segoe UI" w:hAnsi="Segoe UI" w:cs="Segoe UI"/>
          <w:sz w:val="20"/>
          <w:szCs w:val="20"/>
        </w:rPr>
        <w:t>Research organisations</w:t>
      </w:r>
      <w:r w:rsidR="00600013" w:rsidRPr="00021724">
        <w:rPr>
          <w:rFonts w:ascii="Segoe UI" w:hAnsi="Segoe UI" w:cs="Segoe UI"/>
          <w:sz w:val="20"/>
          <w:szCs w:val="20"/>
        </w:rPr>
        <w:t>, including Cooperative Research Centres, applied research institutes and universities</w:t>
      </w:r>
    </w:p>
    <w:p w14:paraId="521B5BA3" w14:textId="6DEE0724" w:rsidR="00695D7A" w:rsidRPr="00021724" w:rsidRDefault="00695D7A" w:rsidP="00021724">
      <w:pPr>
        <w:pStyle w:val="Bullet1Keep"/>
        <w:rPr>
          <w:rFonts w:ascii="Segoe UI" w:hAnsi="Segoe UI" w:cs="Segoe UI"/>
          <w:sz w:val="20"/>
          <w:szCs w:val="20"/>
        </w:rPr>
      </w:pPr>
      <w:r w:rsidRPr="00021724">
        <w:rPr>
          <w:rFonts w:ascii="Segoe UI" w:hAnsi="Segoe UI" w:cs="Segoe UI"/>
          <w:sz w:val="20"/>
          <w:szCs w:val="20"/>
        </w:rPr>
        <w:t>Professional associations</w:t>
      </w:r>
      <w:r w:rsidR="004C3750" w:rsidRPr="00021724">
        <w:rPr>
          <w:rFonts w:ascii="Segoe UI" w:hAnsi="Segoe UI" w:cs="Segoe UI"/>
          <w:sz w:val="20"/>
          <w:szCs w:val="20"/>
        </w:rPr>
        <w:t xml:space="preserve"> </w:t>
      </w:r>
      <w:r w:rsidRPr="00021724">
        <w:rPr>
          <w:rFonts w:ascii="Segoe UI" w:hAnsi="Segoe UI" w:cs="Segoe UI"/>
          <w:sz w:val="20"/>
          <w:szCs w:val="20"/>
        </w:rPr>
        <w:t>representing those working in aged care.</w:t>
      </w:r>
    </w:p>
    <w:p w14:paraId="2A85B46C" w14:textId="7CF6A3C3" w:rsidR="00897E5A" w:rsidRDefault="004C3750" w:rsidP="00600013">
      <w:pPr>
        <w:pStyle w:val="Paragraph"/>
        <w:rPr>
          <w:rFonts w:ascii="Segoe UI" w:hAnsi="Segoe UI" w:cs="Segoe UI"/>
          <w:sz w:val="20"/>
          <w:szCs w:val="20"/>
        </w:rPr>
        <w:sectPr w:rsidR="00897E5A" w:rsidSect="000C5F8F">
          <w:headerReference w:type="default" r:id="rId17"/>
          <w:footerReference w:type="first" r:id="rId18"/>
          <w:pgSz w:w="11907" w:h="16840" w:code="9"/>
          <w:pgMar w:top="1134" w:right="1134" w:bottom="1134" w:left="1418" w:header="567" w:footer="851" w:gutter="0"/>
          <w:pgNumType w:start="1"/>
          <w:cols w:space="708"/>
          <w:titlePg/>
          <w:docGrid w:linePitch="360"/>
        </w:sectPr>
      </w:pPr>
      <w:r>
        <w:rPr>
          <w:rFonts w:ascii="Segoe UI" w:hAnsi="Segoe UI" w:cs="Segoe UI"/>
          <w:sz w:val="20"/>
          <w:szCs w:val="20"/>
        </w:rPr>
        <w:t xml:space="preserve">In addition to </w:t>
      </w:r>
      <w:r w:rsidR="00424475">
        <w:rPr>
          <w:rFonts w:ascii="Segoe UI" w:hAnsi="Segoe UI" w:cs="Segoe UI"/>
          <w:sz w:val="20"/>
          <w:szCs w:val="20"/>
        </w:rPr>
        <w:t xml:space="preserve">a brief background </w:t>
      </w:r>
      <w:r>
        <w:rPr>
          <w:rFonts w:ascii="Segoe UI" w:hAnsi="Segoe UI" w:cs="Segoe UI"/>
          <w:sz w:val="20"/>
          <w:szCs w:val="20"/>
        </w:rPr>
        <w:t xml:space="preserve">of </w:t>
      </w:r>
      <w:r w:rsidR="00424475">
        <w:rPr>
          <w:rFonts w:ascii="Segoe UI" w:hAnsi="Segoe UI" w:cs="Segoe UI"/>
          <w:sz w:val="20"/>
          <w:szCs w:val="20"/>
        </w:rPr>
        <w:t xml:space="preserve">the </w:t>
      </w:r>
      <w:r>
        <w:rPr>
          <w:rFonts w:ascii="Segoe UI" w:hAnsi="Segoe UI" w:cs="Segoe UI"/>
          <w:sz w:val="20"/>
          <w:szCs w:val="20"/>
        </w:rPr>
        <w:t>d</w:t>
      </w:r>
      <w:r w:rsidR="00424475">
        <w:rPr>
          <w:rFonts w:ascii="Segoe UI" w:hAnsi="Segoe UI" w:cs="Segoe UI"/>
          <w:sz w:val="20"/>
          <w:szCs w:val="20"/>
        </w:rPr>
        <w:t>ata strategy</w:t>
      </w:r>
      <w:r>
        <w:rPr>
          <w:rFonts w:ascii="Segoe UI" w:hAnsi="Segoe UI" w:cs="Segoe UI"/>
          <w:sz w:val="20"/>
          <w:szCs w:val="20"/>
        </w:rPr>
        <w:t xml:space="preserve">, we have included </w:t>
      </w:r>
      <w:r w:rsidR="00E25327">
        <w:rPr>
          <w:rFonts w:ascii="Segoe UI" w:hAnsi="Segoe UI" w:cs="Segoe UI"/>
          <w:sz w:val="20"/>
          <w:szCs w:val="20"/>
        </w:rPr>
        <w:t>questions we would like to explore with</w:t>
      </w:r>
      <w:r w:rsidR="00424475">
        <w:rPr>
          <w:rFonts w:ascii="Segoe UI" w:hAnsi="Segoe UI" w:cs="Segoe UI"/>
          <w:sz w:val="20"/>
          <w:szCs w:val="20"/>
        </w:rPr>
        <w:t xml:space="preserve"> </w:t>
      </w:r>
      <w:r w:rsidR="00A36D31">
        <w:rPr>
          <w:rFonts w:ascii="Segoe UI" w:hAnsi="Segoe UI" w:cs="Segoe UI"/>
          <w:sz w:val="20"/>
          <w:szCs w:val="20"/>
        </w:rPr>
        <w:t>you</w:t>
      </w:r>
      <w:r w:rsidR="00220431" w:rsidRPr="00B37901">
        <w:rPr>
          <w:rFonts w:ascii="Segoe UI" w:hAnsi="Segoe UI" w:cs="Segoe UI"/>
          <w:sz w:val="20"/>
          <w:szCs w:val="20"/>
        </w:rPr>
        <w:t>.</w:t>
      </w:r>
      <w:r w:rsidR="00E25327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T</w:t>
      </w:r>
      <w:r w:rsidR="00E25327">
        <w:rPr>
          <w:rFonts w:ascii="Segoe UI" w:hAnsi="Segoe UI" w:cs="Segoe UI"/>
          <w:sz w:val="20"/>
          <w:szCs w:val="20"/>
        </w:rPr>
        <w:t xml:space="preserve">hese questions are indicative only, and </w:t>
      </w:r>
      <w:r>
        <w:rPr>
          <w:rFonts w:ascii="Segoe UI" w:hAnsi="Segoe UI" w:cs="Segoe UI"/>
          <w:sz w:val="20"/>
          <w:szCs w:val="20"/>
        </w:rPr>
        <w:t xml:space="preserve">we </w:t>
      </w:r>
      <w:r w:rsidR="00E25327">
        <w:rPr>
          <w:rFonts w:ascii="Segoe UI" w:hAnsi="Segoe UI" w:cs="Segoe UI"/>
          <w:sz w:val="20"/>
          <w:szCs w:val="20"/>
        </w:rPr>
        <w:t>encourage</w:t>
      </w:r>
      <w:r>
        <w:rPr>
          <w:rFonts w:ascii="Segoe UI" w:hAnsi="Segoe UI" w:cs="Segoe UI"/>
          <w:sz w:val="20"/>
          <w:szCs w:val="20"/>
        </w:rPr>
        <w:t xml:space="preserve"> you</w:t>
      </w:r>
      <w:r w:rsidR="00E25327">
        <w:rPr>
          <w:rFonts w:ascii="Segoe UI" w:hAnsi="Segoe UI" w:cs="Segoe UI"/>
          <w:sz w:val="20"/>
          <w:szCs w:val="20"/>
        </w:rPr>
        <w:t xml:space="preserve"> to raise other topics or </w:t>
      </w:r>
      <w:r w:rsidR="00897E5A">
        <w:rPr>
          <w:rFonts w:ascii="Segoe UI" w:hAnsi="Segoe UI" w:cs="Segoe UI"/>
          <w:sz w:val="20"/>
          <w:szCs w:val="20"/>
        </w:rPr>
        <w:t xml:space="preserve">relevant </w:t>
      </w:r>
      <w:r w:rsidR="00E25327">
        <w:rPr>
          <w:rFonts w:ascii="Segoe UI" w:hAnsi="Segoe UI" w:cs="Segoe UI"/>
          <w:sz w:val="20"/>
          <w:szCs w:val="20"/>
        </w:rPr>
        <w:t xml:space="preserve">issues with us during interviews.  </w:t>
      </w:r>
    </w:p>
    <w:p w14:paraId="6988C24D" w14:textId="3EF4B331" w:rsidR="00695D7A" w:rsidRPr="006C05C3" w:rsidRDefault="00695D7A" w:rsidP="00B77A22">
      <w:pPr>
        <w:pStyle w:val="Heading2"/>
        <w:numPr>
          <w:ilvl w:val="0"/>
          <w:numId w:val="0"/>
        </w:numPr>
        <w:ind w:left="851" w:hanging="851"/>
        <w:rPr>
          <w:rFonts w:ascii="Segoe UI" w:hAnsi="Segoe UI" w:cs="Segoe UI"/>
          <w:b w:val="0"/>
          <w:bCs/>
        </w:rPr>
      </w:pPr>
      <w:r w:rsidRPr="006C05C3">
        <w:rPr>
          <w:rFonts w:ascii="Segoe UI" w:hAnsi="Segoe UI" w:cs="Segoe UI"/>
          <w:b w:val="0"/>
          <w:bCs/>
        </w:rPr>
        <w:lastRenderedPageBreak/>
        <w:t xml:space="preserve">Relationship to other strategies </w:t>
      </w:r>
    </w:p>
    <w:p w14:paraId="3E92EB99" w14:textId="779EF26E" w:rsidR="00695D7A" w:rsidRPr="00411088" w:rsidRDefault="00695D7A" w:rsidP="00695D7A">
      <w:pPr>
        <w:pStyle w:val="AIHWbodytex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 xml:space="preserve">The data strategy will align with other </w:t>
      </w:r>
      <w:r w:rsidR="004C3750">
        <w:rPr>
          <w:rFonts w:ascii="Segoe UI" w:hAnsi="Segoe UI" w:cs="Segoe UI"/>
          <w:sz w:val="20"/>
        </w:rPr>
        <w:t xml:space="preserve">department </w:t>
      </w:r>
      <w:r w:rsidRPr="00411088">
        <w:rPr>
          <w:rFonts w:ascii="Segoe UI" w:hAnsi="Segoe UI" w:cs="Segoe UI"/>
          <w:sz w:val="20"/>
        </w:rPr>
        <w:t xml:space="preserve">strategies, including </w:t>
      </w:r>
      <w:r w:rsidR="00A36D31">
        <w:rPr>
          <w:rFonts w:ascii="Segoe UI" w:hAnsi="Segoe UI" w:cs="Segoe UI"/>
          <w:sz w:val="20"/>
        </w:rPr>
        <w:t>several under development</w:t>
      </w:r>
      <w:r w:rsidRPr="00411088">
        <w:rPr>
          <w:rFonts w:ascii="Segoe UI" w:hAnsi="Segoe UI" w:cs="Segoe UI"/>
          <w:sz w:val="20"/>
        </w:rPr>
        <w:t>:</w:t>
      </w:r>
    </w:p>
    <w:p w14:paraId="25652E71" w14:textId="1F33B28B" w:rsidR="00695D7A" w:rsidRPr="00411088" w:rsidRDefault="00B77A22" w:rsidP="00656232">
      <w:pPr>
        <w:pStyle w:val="AIHWbodytext"/>
        <w:numPr>
          <w:ilvl w:val="0"/>
          <w:numId w:val="19"/>
        </w:numPr>
        <w:spacing w:before="60" w:line="260" w:lineRule="atLeas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2022-25 </w:t>
      </w:r>
      <w:r w:rsidR="00695D7A" w:rsidRPr="00411088">
        <w:rPr>
          <w:rFonts w:ascii="Segoe UI" w:hAnsi="Segoe UI" w:cs="Segoe UI"/>
          <w:sz w:val="20"/>
        </w:rPr>
        <w:t>Data strategy</w:t>
      </w:r>
    </w:p>
    <w:p w14:paraId="35B36112" w14:textId="07ADFD83" w:rsidR="00695D7A" w:rsidRPr="00411088" w:rsidRDefault="00695D7A" w:rsidP="00656232">
      <w:pPr>
        <w:pStyle w:val="AIHWbodytext"/>
        <w:numPr>
          <w:ilvl w:val="0"/>
          <w:numId w:val="19"/>
        </w:numPr>
        <w:spacing w:before="60" w:line="260" w:lineRule="atLeas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>Aged care digital strategy</w:t>
      </w:r>
    </w:p>
    <w:p w14:paraId="32E159B5" w14:textId="77777777" w:rsidR="004C3750" w:rsidRDefault="00695D7A" w:rsidP="00656232">
      <w:pPr>
        <w:pStyle w:val="AIHWbodytext"/>
        <w:numPr>
          <w:ilvl w:val="0"/>
          <w:numId w:val="19"/>
        </w:numPr>
        <w:spacing w:before="60" w:line="260" w:lineRule="atLeas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 xml:space="preserve">Aged care workforce strategy </w:t>
      </w:r>
    </w:p>
    <w:p w14:paraId="3D9FB5F9" w14:textId="27C762F1" w:rsidR="00695D7A" w:rsidRPr="00411088" w:rsidRDefault="004C3750" w:rsidP="00656232">
      <w:pPr>
        <w:pStyle w:val="AIHWbodytext"/>
        <w:numPr>
          <w:ilvl w:val="0"/>
          <w:numId w:val="19"/>
        </w:numPr>
        <w:spacing w:before="60" w:line="260" w:lineRule="atLeas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A</w:t>
      </w:r>
      <w:r w:rsidR="00695D7A" w:rsidRPr="00411088">
        <w:rPr>
          <w:rFonts w:ascii="Segoe UI" w:hAnsi="Segoe UI" w:cs="Segoe UI"/>
          <w:sz w:val="20"/>
        </w:rPr>
        <w:t>ged care workforce action plan</w:t>
      </w:r>
    </w:p>
    <w:p w14:paraId="4318255A" w14:textId="55E55D7C" w:rsidR="00695D7A" w:rsidRPr="00A36D31" w:rsidRDefault="00695D7A" w:rsidP="00A36D31">
      <w:pPr>
        <w:pStyle w:val="AIHWbodytext"/>
        <w:numPr>
          <w:ilvl w:val="0"/>
          <w:numId w:val="19"/>
        </w:numPr>
        <w:spacing w:before="60" w:line="260" w:lineRule="atLeas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>National ageing and aged care research strategy</w:t>
      </w:r>
      <w:r w:rsidRPr="00A36D31">
        <w:rPr>
          <w:rFonts w:ascii="Segoe UI" w:hAnsi="Segoe UI" w:cs="Segoe UI"/>
          <w:sz w:val="20"/>
        </w:rPr>
        <w:t>.</w:t>
      </w:r>
    </w:p>
    <w:p w14:paraId="105DCDFB" w14:textId="33AA2D67" w:rsidR="00695D7A" w:rsidRDefault="00695D7A" w:rsidP="00695D7A">
      <w:pPr>
        <w:pStyle w:val="AIHWbodytext"/>
        <w:rPr>
          <w:rFonts w:ascii="Segoe UI" w:hAnsi="Segoe UI" w:cs="Segoe UI"/>
          <w:sz w:val="20"/>
        </w:rPr>
      </w:pPr>
      <w:r w:rsidRPr="00411088">
        <w:rPr>
          <w:rFonts w:ascii="Segoe UI" w:hAnsi="Segoe UI" w:cs="Segoe UI"/>
          <w:sz w:val="20"/>
        </w:rPr>
        <w:t xml:space="preserve">It is expected that some of the activities under these related strategies will contribute to </w:t>
      </w:r>
      <w:r w:rsidR="004A7E67">
        <w:rPr>
          <w:rFonts w:ascii="Segoe UI" w:hAnsi="Segoe UI" w:cs="Segoe UI"/>
          <w:sz w:val="20"/>
        </w:rPr>
        <w:t xml:space="preserve">the aged care </w:t>
      </w:r>
      <w:r w:rsidR="004C3750">
        <w:rPr>
          <w:rFonts w:ascii="Segoe UI" w:hAnsi="Segoe UI" w:cs="Segoe UI"/>
          <w:sz w:val="20"/>
        </w:rPr>
        <w:t>data strategy</w:t>
      </w:r>
      <w:r w:rsidR="004A7E67">
        <w:rPr>
          <w:rFonts w:ascii="Segoe UI" w:hAnsi="Segoe UI" w:cs="Segoe UI"/>
          <w:sz w:val="20"/>
        </w:rPr>
        <w:t>’s</w:t>
      </w:r>
      <w:r w:rsidR="004C3750">
        <w:rPr>
          <w:rFonts w:ascii="Segoe UI" w:hAnsi="Segoe UI" w:cs="Segoe UI"/>
          <w:sz w:val="20"/>
        </w:rPr>
        <w:t xml:space="preserve"> </w:t>
      </w:r>
      <w:r>
        <w:rPr>
          <w:rFonts w:ascii="Segoe UI" w:hAnsi="Segoe UI" w:cs="Segoe UI"/>
          <w:sz w:val="20"/>
        </w:rPr>
        <w:t>strategic priorities and outcomes</w:t>
      </w:r>
      <w:r w:rsidRPr="00411088">
        <w:rPr>
          <w:rFonts w:ascii="Segoe UI" w:hAnsi="Segoe UI" w:cs="Segoe UI"/>
          <w:sz w:val="20"/>
        </w:rPr>
        <w:t xml:space="preserve">. </w:t>
      </w:r>
      <w:r w:rsidR="00656232">
        <w:rPr>
          <w:rFonts w:ascii="Segoe UI" w:hAnsi="Segoe UI" w:cs="Segoe UI"/>
          <w:sz w:val="20"/>
        </w:rPr>
        <w:t>We also recognise that s</w:t>
      </w:r>
      <w:r w:rsidR="004661CF">
        <w:rPr>
          <w:rFonts w:ascii="Segoe UI" w:hAnsi="Segoe UI" w:cs="Segoe UI"/>
          <w:sz w:val="20"/>
        </w:rPr>
        <w:t>trategies</w:t>
      </w:r>
      <w:r w:rsidR="00656232">
        <w:rPr>
          <w:rFonts w:ascii="Segoe UI" w:hAnsi="Segoe UI" w:cs="Segoe UI"/>
          <w:sz w:val="20"/>
        </w:rPr>
        <w:t xml:space="preserve"> and action plans released by other </w:t>
      </w:r>
      <w:r w:rsidR="008A2631">
        <w:rPr>
          <w:rFonts w:ascii="Segoe UI" w:hAnsi="Segoe UI" w:cs="Segoe UI"/>
          <w:sz w:val="20"/>
        </w:rPr>
        <w:t>f</w:t>
      </w:r>
      <w:r w:rsidR="00656232">
        <w:rPr>
          <w:rFonts w:ascii="Segoe UI" w:hAnsi="Segoe UI" w:cs="Segoe UI"/>
          <w:sz w:val="20"/>
        </w:rPr>
        <w:t>ederal agencies may also contribute to, and intersect with, this data strategy.</w:t>
      </w:r>
    </w:p>
    <w:p w14:paraId="291B1E25" w14:textId="77777777" w:rsidR="002C08EA" w:rsidRPr="006C05C3" w:rsidRDefault="002C08EA" w:rsidP="00B77A22">
      <w:pPr>
        <w:pStyle w:val="Heading2"/>
        <w:numPr>
          <w:ilvl w:val="0"/>
          <w:numId w:val="0"/>
        </w:numPr>
        <w:ind w:left="851" w:hanging="851"/>
        <w:rPr>
          <w:rFonts w:ascii="Segoe UI" w:hAnsi="Segoe UI" w:cs="Segoe UI"/>
          <w:b w:val="0"/>
          <w:bCs/>
        </w:rPr>
      </w:pPr>
      <w:r w:rsidRPr="006C05C3">
        <w:rPr>
          <w:rFonts w:ascii="Segoe UI" w:hAnsi="Segoe UI" w:cs="Segoe UI"/>
          <w:b w:val="0"/>
          <w:bCs/>
        </w:rPr>
        <w:t>Core elements of the strategy</w:t>
      </w:r>
    </w:p>
    <w:p w14:paraId="106031BC" w14:textId="1CF576CA" w:rsidR="002C08EA" w:rsidRDefault="00076A0F" w:rsidP="002C08EA">
      <w:pPr>
        <w:pStyle w:val="AIHWbodytext"/>
        <w:rPr>
          <w:rFonts w:ascii="Segoe UI" w:hAnsi="Segoe UI" w:cs="Segoe UI"/>
          <w:sz w:val="20"/>
        </w:rPr>
      </w:pPr>
      <w:r w:rsidRPr="00076A0F">
        <w:rPr>
          <w:rFonts w:ascii="Segoe UI" w:hAnsi="Segoe UI" w:cs="Segoe UI"/>
          <w:sz w:val="20"/>
          <w:lang w:val="en-GB"/>
        </w:rPr>
        <w:t xml:space="preserve">The data strategy will drive the approach for developing and continually improving a comprehensive national aged care data system. </w:t>
      </w:r>
      <w:r w:rsidR="002C08EA" w:rsidRPr="00411088">
        <w:rPr>
          <w:rFonts w:ascii="Segoe UI" w:hAnsi="Segoe UI" w:cs="Segoe UI"/>
          <w:sz w:val="20"/>
        </w:rPr>
        <w:t xml:space="preserve">While the data strategy is being developed in consultation with </w:t>
      </w:r>
      <w:r>
        <w:rPr>
          <w:rFonts w:ascii="Segoe UI" w:hAnsi="Segoe UI" w:cs="Segoe UI"/>
          <w:sz w:val="20"/>
        </w:rPr>
        <w:t xml:space="preserve">you as </w:t>
      </w:r>
      <w:r w:rsidR="002C08EA" w:rsidRPr="00411088">
        <w:rPr>
          <w:rFonts w:ascii="Segoe UI" w:hAnsi="Segoe UI" w:cs="Segoe UI"/>
          <w:sz w:val="20"/>
        </w:rPr>
        <w:t xml:space="preserve">stakeholders, </w:t>
      </w:r>
      <w:r w:rsidR="002C08EA">
        <w:rPr>
          <w:rFonts w:ascii="Segoe UI" w:hAnsi="Segoe UI" w:cs="Segoe UI"/>
          <w:sz w:val="20"/>
        </w:rPr>
        <w:t xml:space="preserve">the table below provides some indicative content for </w:t>
      </w:r>
      <w:r>
        <w:rPr>
          <w:rFonts w:ascii="Segoe UI" w:hAnsi="Segoe UI" w:cs="Segoe UI"/>
          <w:sz w:val="20"/>
        </w:rPr>
        <w:t>each core element</w:t>
      </w:r>
      <w:r w:rsidR="002C08EA">
        <w:rPr>
          <w:rFonts w:ascii="Segoe UI" w:hAnsi="Segoe UI" w:cs="Segoe UI"/>
          <w:sz w:val="20"/>
        </w:rPr>
        <w:t>.</w:t>
      </w:r>
      <w:r w:rsidR="002C08EA" w:rsidRPr="00411088">
        <w:rPr>
          <w:rFonts w:ascii="Segoe UI" w:hAnsi="Segoe UI" w:cs="Segoe UI"/>
          <w:sz w:val="20"/>
        </w:rPr>
        <w:t xml:space="preserve"> </w:t>
      </w:r>
      <w:r>
        <w:rPr>
          <w:rFonts w:ascii="Segoe UI" w:hAnsi="Segoe UI" w:cs="Segoe UI"/>
          <w:sz w:val="20"/>
        </w:rPr>
        <w:t xml:space="preserve">Our questions we’d like to explore with you, found </w:t>
      </w:r>
      <w:r w:rsidR="004A7E67">
        <w:rPr>
          <w:rFonts w:ascii="Segoe UI" w:hAnsi="Segoe UI" w:cs="Segoe UI"/>
          <w:sz w:val="20"/>
        </w:rPr>
        <w:t xml:space="preserve">on the last page of this guide, </w:t>
      </w:r>
      <w:r>
        <w:rPr>
          <w:rFonts w:ascii="Segoe UI" w:hAnsi="Segoe UI" w:cs="Segoe UI"/>
          <w:sz w:val="20"/>
        </w:rPr>
        <w:t xml:space="preserve">reflect these core elements. </w:t>
      </w:r>
    </w:p>
    <w:p w14:paraId="77D67D31" w14:textId="2F1B98BD" w:rsidR="009A5C22" w:rsidRDefault="009A5C22" w:rsidP="009A5C22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D0D32">
        <w:rPr>
          <w:noProof/>
        </w:rPr>
        <w:t>1</w:t>
      </w:r>
      <w:r>
        <w:fldChar w:fldCharType="end"/>
      </w:r>
      <w:r>
        <w:t>: Core elements of the data strategy, including draft content for discussion.</w:t>
      </w: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1838"/>
        <w:gridCol w:w="7513"/>
      </w:tblGrid>
      <w:tr w:rsidR="00164797" w:rsidRPr="00411088" w14:paraId="10A36007" w14:textId="77777777" w:rsidTr="00897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76ED0F2" w14:textId="7C0A2E6C" w:rsidR="00164797" w:rsidRPr="00411088" w:rsidRDefault="00076A0F" w:rsidP="00475E5F">
            <w:pPr>
              <w:pStyle w:val="TableHeadingtotal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Core element</w:t>
            </w:r>
          </w:p>
        </w:tc>
        <w:tc>
          <w:tcPr>
            <w:tcW w:w="7513" w:type="dxa"/>
          </w:tcPr>
          <w:p w14:paraId="7152CD85" w14:textId="77777777" w:rsidR="00164797" w:rsidRPr="00411088" w:rsidRDefault="00164797" w:rsidP="00475E5F">
            <w:pPr>
              <w:pStyle w:val="TableHeadingtot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/>
                <w:sz w:val="18"/>
                <w:szCs w:val="18"/>
              </w:rPr>
              <w:t>Draft content</w:t>
            </w:r>
          </w:p>
        </w:tc>
      </w:tr>
      <w:tr w:rsidR="00164797" w:rsidRPr="00411088" w14:paraId="0BFA8496" w14:textId="77777777" w:rsidTr="00897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6A7B7FE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Vision</w:t>
            </w:r>
          </w:p>
          <w:p w14:paraId="3909DD50" w14:textId="75C4A0F2" w:rsidR="00164797" w:rsidRDefault="00164797" w:rsidP="00475E5F">
            <w:pPr>
              <w:pStyle w:val="TableText0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 xml:space="preserve">Key to understand ‘why’ we are doing this and </w:t>
            </w:r>
            <w:r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what</w:t>
            </w: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r w:rsidR="004A7E67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 xml:space="preserve">the </w:t>
            </w: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benefits</w:t>
            </w:r>
            <w:r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 xml:space="preserve"> will b</w:t>
            </w:r>
            <w:r w:rsidR="004A7E67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e</w:t>
            </w: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  <w:p w14:paraId="4B4A881B" w14:textId="63832406" w:rsidR="00A36D31" w:rsidRPr="00411088" w:rsidRDefault="00A36D31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</w:p>
        </w:tc>
        <w:tc>
          <w:tcPr>
            <w:tcW w:w="7513" w:type="dxa"/>
          </w:tcPr>
          <w:p w14:paraId="05543ED1" w14:textId="77777777" w:rsidR="00164797" w:rsidRPr="00411088" w:rsidRDefault="00164797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An aged care data system that provides robust information to support the better health, ageing and wellbeing of older Australians. </w:t>
            </w:r>
          </w:p>
        </w:tc>
      </w:tr>
      <w:tr w:rsidR="00164797" w:rsidRPr="00411088" w14:paraId="2304A89A" w14:textId="77777777" w:rsidTr="00897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4BD2BDC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Purpose</w:t>
            </w:r>
          </w:p>
          <w:p w14:paraId="084867B3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A statement of what we are aiming to achieve.</w:t>
            </w:r>
          </w:p>
        </w:tc>
        <w:tc>
          <w:tcPr>
            <w:tcW w:w="7513" w:type="dxa"/>
          </w:tcPr>
          <w:p w14:paraId="5CBEEA29" w14:textId="77777777" w:rsidR="00164797" w:rsidRPr="00411088" w:rsidRDefault="00164797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The data strategy will explain why we are improving the aged care data system, including providing information about aged care that will better support:</w:t>
            </w:r>
          </w:p>
          <w:p w14:paraId="232A0036" w14:textId="77777777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people to make informed choices about aged care </w:t>
            </w:r>
          </w:p>
          <w:p w14:paraId="1D56DEE0" w14:textId="77777777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services and providers to improve their provision of safe, high-quality and dignified care </w:t>
            </w:r>
          </w:p>
          <w:p w14:paraId="28B10740" w14:textId="77777777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government to design, administer, evaluate and improve the aged care system </w:t>
            </w:r>
          </w:p>
          <w:p w14:paraId="12EA003F" w14:textId="77777777" w:rsidR="00164797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B77A22">
              <w:rPr>
                <w:rFonts w:ascii="Segoe UI" w:hAnsi="Segoe UI" w:cs="Segoe UI"/>
                <w:sz w:val="18"/>
                <w:szCs w:val="18"/>
              </w:rPr>
              <w:t>secondary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 users of data (such as peak bodies and academic researchers) to study and provide insights that can improve the aged care system.</w:t>
            </w:r>
          </w:p>
          <w:p w14:paraId="2A6FEDDB" w14:textId="4A7C0574" w:rsidR="00A36D31" w:rsidRPr="00411088" w:rsidRDefault="00A36D31" w:rsidP="00A36D31">
            <w:pPr>
              <w:pStyle w:val="TableText0"/>
              <w:tabs>
                <w:tab w:val="clear" w:pos="198"/>
              </w:tabs>
              <w:ind w:left="3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164797" w:rsidRPr="00411088" w14:paraId="47419EC4" w14:textId="77777777" w:rsidTr="00897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4ACF63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Guiding principles</w:t>
            </w:r>
          </w:p>
        </w:tc>
        <w:tc>
          <w:tcPr>
            <w:tcW w:w="7513" w:type="dxa"/>
          </w:tcPr>
          <w:p w14:paraId="4002DEC2" w14:textId="77777777" w:rsidR="00164797" w:rsidRPr="00411088" w:rsidRDefault="00164797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The data strategy should be guided by a set of agreed principles, for example:</w:t>
            </w:r>
          </w:p>
          <w:p w14:paraId="4928917E" w14:textId="328D57F5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Putting </w:t>
            </w:r>
            <w:r w:rsidR="0097257E">
              <w:rPr>
                <w:rFonts w:ascii="Segoe UI" w:hAnsi="Segoe UI" w:cs="Segoe UI"/>
                <w:sz w:val="18"/>
                <w:szCs w:val="18"/>
              </w:rPr>
              <w:t>older Australians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 at the centre of aged care</w:t>
            </w:r>
          </w:p>
          <w:p w14:paraId="34626085" w14:textId="2A4848B3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Data that meets the needs of participants and stakeholders including</w:t>
            </w:r>
            <w:r w:rsidR="0097257E">
              <w:rPr>
                <w:rFonts w:ascii="Segoe UI" w:hAnsi="Segoe UI" w:cs="Segoe UI"/>
                <w:sz w:val="18"/>
                <w:szCs w:val="18"/>
              </w:rPr>
              <w:t xml:space="preserve"> consumers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, providers (including aged care workers), governments and researchers</w:t>
            </w:r>
          </w:p>
          <w:p w14:paraId="3D1DAEAD" w14:textId="77777777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Safeguarding trust, privacy and security</w:t>
            </w:r>
          </w:p>
          <w:p w14:paraId="36C2ECF4" w14:textId="46D0E0CD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Share </w:t>
            </w:r>
            <w:r w:rsidR="00076A0F">
              <w:rPr>
                <w:rFonts w:ascii="Segoe UI" w:hAnsi="Segoe UI" w:cs="Segoe UI"/>
                <w:sz w:val="18"/>
                <w:szCs w:val="18"/>
              </w:rPr>
              <w:t xml:space="preserve">data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once, </w:t>
            </w:r>
            <w:r w:rsidR="00076A0F">
              <w:rPr>
                <w:rFonts w:ascii="Segoe UI" w:hAnsi="Segoe UI" w:cs="Segoe UI"/>
                <w:sz w:val="18"/>
                <w:szCs w:val="18"/>
              </w:rPr>
              <w:t xml:space="preserve">and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use </w:t>
            </w:r>
            <w:r w:rsidR="00076A0F">
              <w:rPr>
                <w:rFonts w:ascii="Segoe UI" w:hAnsi="Segoe UI" w:cs="Segoe UI"/>
                <w:sz w:val="18"/>
                <w:szCs w:val="18"/>
              </w:rPr>
              <w:t xml:space="preserve">it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often</w:t>
            </w:r>
          </w:p>
          <w:p w14:paraId="6F0918C4" w14:textId="5B5601CD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Data that supports evaluating the performance of the</w:t>
            </w:r>
            <w:r w:rsidR="00C166D4">
              <w:rPr>
                <w:rFonts w:ascii="Segoe UI" w:hAnsi="Segoe UI" w:cs="Segoe UI"/>
                <w:sz w:val="18"/>
                <w:szCs w:val="18"/>
              </w:rPr>
              <w:t xml:space="preserve"> aged care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 system and supporting future improvements</w:t>
            </w:r>
          </w:p>
          <w:p w14:paraId="4B080606" w14:textId="103A01BD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Leveraging existing </w:t>
            </w:r>
            <w:r w:rsidR="00076A0F">
              <w:rPr>
                <w:rFonts w:ascii="Segoe UI" w:hAnsi="Segoe UI" w:cs="Segoe UI"/>
                <w:sz w:val="18"/>
                <w:szCs w:val="18"/>
              </w:rPr>
              <w:t xml:space="preserve">data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assets and capabilities</w:t>
            </w:r>
          </w:p>
          <w:p w14:paraId="0DDBE089" w14:textId="77777777" w:rsidR="00164797" w:rsidRPr="00411088" w:rsidRDefault="00164797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lastRenderedPageBreak/>
              <w:t>Data that continually improves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</w:tr>
      <w:tr w:rsidR="009A5C22" w:rsidRPr="00411088" w14:paraId="369DE8D8" w14:textId="77777777" w:rsidTr="00897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84AC9BF" w14:textId="77777777" w:rsidR="009A5C22" w:rsidRPr="00411088" w:rsidRDefault="009A5C22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lastRenderedPageBreak/>
              <w:t>Scope</w:t>
            </w:r>
          </w:p>
          <w:p w14:paraId="182A8725" w14:textId="77777777" w:rsidR="009A5C22" w:rsidRPr="00411088" w:rsidRDefault="009A5C22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The range of considerations to be included – what is within scope and what is out of scope.</w:t>
            </w:r>
          </w:p>
        </w:tc>
        <w:tc>
          <w:tcPr>
            <w:tcW w:w="7513" w:type="dxa"/>
          </w:tcPr>
          <w:p w14:paraId="328F595B" w14:textId="6C7000D4" w:rsidR="009A5C22" w:rsidRPr="00411088" w:rsidRDefault="009A5C22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The scope of the data strategy and </w:t>
            </w:r>
            <w:r w:rsidR="00AB6300">
              <w:rPr>
                <w:rFonts w:ascii="Segoe UI" w:hAnsi="Segoe UI" w:cs="Segoe UI"/>
                <w:sz w:val="18"/>
                <w:szCs w:val="18"/>
              </w:rPr>
              <w:t xml:space="preserve">that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of the data system are interdependent. </w:t>
            </w:r>
          </w:p>
          <w:p w14:paraId="4063B367" w14:textId="77777777" w:rsidR="009A5C22" w:rsidRPr="00411088" w:rsidRDefault="009A5C22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The data strategy applies to all aspects of the aged care data system: the comprehensive range of data related to aged care in Australia, and the arrangements that support capture, use and sharing of these data. </w:t>
            </w:r>
            <w:r>
              <w:rPr>
                <w:rFonts w:ascii="Segoe UI" w:hAnsi="Segoe UI" w:cs="Segoe UI"/>
                <w:sz w:val="18"/>
                <w:szCs w:val="18"/>
              </w:rPr>
              <w:t>This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 includes data governance, information standards and infrastructure arrangements associated with capturing, using and sharing these data.</w:t>
            </w:r>
          </w:p>
          <w:p w14:paraId="4BE64ADD" w14:textId="7FE52E73" w:rsidR="009A5C22" w:rsidRPr="00411088" w:rsidRDefault="009A5C22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The data system includes, but is not limited to, data in the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planned Aged Care National Minimum Data Set (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NMDS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)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 and the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planned Aged Care D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 xml:space="preserve">ata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A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sset.</w:t>
            </w:r>
          </w:p>
          <w:p w14:paraId="5CD2CEF5" w14:textId="70D4E620" w:rsidR="009A5C22" w:rsidRPr="00411088" w:rsidRDefault="00AB6300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The data strategy </w:t>
            </w:r>
            <w:r w:rsidR="009A5C22" w:rsidRPr="00B77A22">
              <w:rPr>
                <w:rFonts w:ascii="Segoe UI" w:hAnsi="Segoe UI" w:cs="Segoe UI"/>
                <w:b/>
                <w:bCs/>
                <w:sz w:val="18"/>
                <w:szCs w:val="18"/>
              </w:rPr>
              <w:t>is not</w:t>
            </w:r>
            <w:r w:rsidR="009A5C22" w:rsidRPr="00411088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1E5A8292" w14:textId="77777777" w:rsidR="009A5C22" w:rsidRPr="00411088" w:rsidRDefault="009A5C22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an information management strategy</w:t>
            </w:r>
          </w:p>
          <w:p w14:paraId="114FCE4B" w14:textId="77777777" w:rsidR="009A5C22" w:rsidRPr="00411088" w:rsidRDefault="009A5C22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an ICT strategy, while recognising that technology is fundamental to maximising the value of data</w:t>
            </w:r>
          </w:p>
          <w:p w14:paraId="3DA9D003" w14:textId="77777777" w:rsidR="009A5C22" w:rsidRPr="00411088" w:rsidRDefault="009A5C22" w:rsidP="00656232">
            <w:pPr>
              <w:pStyle w:val="TableText0"/>
              <w:numPr>
                <w:ilvl w:val="0"/>
                <w:numId w:val="20"/>
              </w:numPr>
              <w:tabs>
                <w:tab w:val="clear" w:pos="198"/>
              </w:tabs>
              <w:ind w:left="32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a people capability or workforce strategy, while recognising that generating value from data involves everyone.</w:t>
            </w:r>
          </w:p>
        </w:tc>
      </w:tr>
      <w:tr w:rsidR="00164797" w:rsidRPr="00411088" w14:paraId="568AA1C7" w14:textId="77777777" w:rsidTr="00897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3EE6866" w14:textId="3219C821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Strategic priorities</w:t>
            </w:r>
            <w:r w:rsidR="00AB630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/</w:t>
            </w:r>
            <w:r w:rsidR="00AB6300">
              <w:rPr>
                <w:rFonts w:ascii="Segoe UI" w:hAnsi="Segoe UI" w:cs="Segoe UI"/>
                <w:sz w:val="18"/>
                <w:szCs w:val="18"/>
              </w:rPr>
              <w:t xml:space="preserve"> f</w:t>
            </w:r>
            <w:r w:rsidRPr="00411088">
              <w:rPr>
                <w:rFonts w:ascii="Segoe UI" w:hAnsi="Segoe UI" w:cs="Segoe UI"/>
                <w:sz w:val="18"/>
                <w:szCs w:val="18"/>
              </w:rPr>
              <w:t>ocus areas</w:t>
            </w:r>
          </w:p>
          <w:p w14:paraId="4C27EDBE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Key areas requiring action within the data strategy.</w:t>
            </w:r>
          </w:p>
        </w:tc>
        <w:tc>
          <w:tcPr>
            <w:tcW w:w="7513" w:type="dxa"/>
          </w:tcPr>
          <w:p w14:paraId="32D85FF3" w14:textId="135650B1" w:rsidR="00164797" w:rsidRPr="00610FFB" w:rsidRDefault="00AB6300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Strategic priorities / focus areas 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>will be identified through consultation and research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. They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 will articulate shared outcomes for stakeholders that complement existing investments and enable innovation and improved delivery of aged care. 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S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trategic priorities will 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 xml:space="preserve">align with the 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V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 xml:space="preserve">ision and 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P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 xml:space="preserve">urpose and 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contribute to the 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O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>utcomes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31E5C385" w14:textId="7C0138D8" w:rsidR="00164797" w:rsidRPr="00610FFB" w:rsidRDefault="00164797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10FFB">
              <w:rPr>
                <w:rFonts w:ascii="Segoe UI" w:hAnsi="Segoe UI" w:cs="Segoe UI"/>
                <w:sz w:val="18"/>
                <w:szCs w:val="18"/>
              </w:rPr>
              <w:t>Based on a review of other data strategies, and alignment with the department’s data strategy focus areas,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 xml:space="preserve"> strategic priorities / focus areas</w:t>
            </w:r>
            <w:r w:rsidRPr="00610FFB">
              <w:rPr>
                <w:rFonts w:ascii="Segoe UI" w:hAnsi="Segoe UI" w:cs="Segoe UI"/>
                <w:sz w:val="18"/>
                <w:szCs w:val="18"/>
              </w:rPr>
              <w:t xml:space="preserve"> could include: Governance; Culture; Capability (Gov</w:t>
            </w:r>
            <w:r w:rsidR="00F1587F">
              <w:rPr>
                <w:rFonts w:ascii="Segoe UI" w:hAnsi="Segoe UI" w:cs="Segoe UI"/>
                <w:sz w:val="18"/>
                <w:szCs w:val="18"/>
              </w:rPr>
              <w:t>ernment</w:t>
            </w:r>
            <w:r w:rsidRPr="00610FFB">
              <w:rPr>
                <w:rFonts w:ascii="Segoe UI" w:hAnsi="Segoe UI" w:cs="Segoe UI"/>
                <w:sz w:val="18"/>
                <w:szCs w:val="18"/>
              </w:rPr>
              <w:t xml:space="preserve"> and Workforce); Discoverable Data; Data Sharing and Release; and Technology and Innovation.</w:t>
            </w:r>
          </w:p>
        </w:tc>
      </w:tr>
      <w:tr w:rsidR="00164797" w:rsidRPr="00411088" w14:paraId="2E86C845" w14:textId="77777777" w:rsidTr="00897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F6D2EAE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Roadmap</w:t>
            </w:r>
          </w:p>
          <w:p w14:paraId="3AA48574" w14:textId="77777777" w:rsidR="00164797" w:rsidRPr="00411088" w:rsidRDefault="00164797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Implementation plan for development of the data system, including data improvements.</w:t>
            </w:r>
          </w:p>
        </w:tc>
        <w:tc>
          <w:tcPr>
            <w:tcW w:w="7513" w:type="dxa"/>
          </w:tcPr>
          <w:p w14:paraId="54A08E7A" w14:textId="5C753923" w:rsidR="00164797" w:rsidRPr="00610FFB" w:rsidRDefault="00F1587F" w:rsidP="00475E5F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The Roadmap 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will be informed by government-committed deliverables 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>and res</w:t>
            </w:r>
            <w:r w:rsidR="009A5C22" w:rsidRPr="009A5C22">
              <w:rPr>
                <w:rFonts w:ascii="Segoe UI" w:hAnsi="Segoe UI" w:cs="Segoe UI"/>
                <w:sz w:val="18"/>
                <w:szCs w:val="18"/>
              </w:rPr>
              <w:t>ponse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>s</w:t>
            </w:r>
            <w:r w:rsidR="009A5C22" w:rsidRPr="009A5C22">
              <w:rPr>
                <w:rFonts w:ascii="Segoe UI" w:hAnsi="Segoe UI" w:cs="Segoe UI"/>
                <w:sz w:val="18"/>
                <w:szCs w:val="18"/>
              </w:rPr>
              <w:t xml:space="preserve"> to the Royal Commission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including 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the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 xml:space="preserve">Aged Care 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>NMDS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Aged Care D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ata </w:t>
            </w:r>
            <w:r w:rsidR="00452A0F">
              <w:rPr>
                <w:rFonts w:ascii="Segoe UI" w:hAnsi="Segoe UI" w:cs="Segoe UI"/>
                <w:sz w:val="18"/>
                <w:szCs w:val="18"/>
              </w:rPr>
              <w:t>A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sset </w:t>
            </w:r>
            <w:r w:rsidR="009A5C22">
              <w:rPr>
                <w:rFonts w:ascii="Segoe UI" w:hAnsi="Segoe UI" w:cs="Segoe UI"/>
                <w:sz w:val="18"/>
                <w:szCs w:val="18"/>
              </w:rPr>
              <w:t>and stakeholder consultation</w:t>
            </w:r>
            <w:r w:rsidR="00164797" w:rsidRPr="00610FFB">
              <w:rPr>
                <w:rFonts w:ascii="Segoe UI" w:hAnsi="Segoe UI" w:cs="Segoe UI"/>
                <w:sz w:val="18"/>
                <w:szCs w:val="18"/>
              </w:rPr>
              <w:t xml:space="preserve">. </w:t>
            </w:r>
          </w:p>
        </w:tc>
      </w:tr>
      <w:tr w:rsidR="004661CF" w:rsidRPr="00411088" w14:paraId="05A7326E" w14:textId="77777777" w:rsidTr="00897E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D37F7BD" w14:textId="77777777" w:rsidR="004661CF" w:rsidRPr="00411088" w:rsidRDefault="004661CF" w:rsidP="00475E5F">
            <w:pPr>
              <w:pStyle w:val="TableText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sz w:val="18"/>
                <w:szCs w:val="18"/>
              </w:rPr>
              <w:t>Outcomes</w:t>
            </w:r>
          </w:p>
          <w:p w14:paraId="5727CA6D" w14:textId="77777777" w:rsidR="004661CF" w:rsidRPr="00411088" w:rsidRDefault="004661CF" w:rsidP="00475E5F">
            <w:pPr>
              <w:pStyle w:val="TableText0"/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</w:pP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 xml:space="preserve">The </w:t>
            </w:r>
            <w:r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benefits realised from an improved data system</w:t>
            </w:r>
            <w:r w:rsidRPr="00411088">
              <w:rPr>
                <w:rFonts w:ascii="Segoe UI" w:hAnsi="Segoe UI" w:cs="Segoe UI"/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7513" w:type="dxa"/>
          </w:tcPr>
          <w:p w14:paraId="2C8D9D5A" w14:textId="31207256" w:rsidR="004661CF" w:rsidRPr="00610FFB" w:rsidRDefault="00F1587F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Outcomes will be i</w:t>
            </w:r>
            <w:r w:rsidR="004661CF" w:rsidRPr="00610FFB">
              <w:rPr>
                <w:rFonts w:ascii="Segoe UI" w:hAnsi="Segoe UI" w:cs="Segoe UI"/>
                <w:sz w:val="18"/>
                <w:szCs w:val="18"/>
              </w:rPr>
              <w:t>dentified through consultation and aligning with the Aged Care Outcomes Framework (in development)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  <w:r w:rsidR="004661CF" w:rsidRPr="00610FF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An example of an outcome could be ‘</w:t>
            </w:r>
            <w:r w:rsidRPr="00B77A22">
              <w:rPr>
                <w:rFonts w:ascii="Segoe UI" w:hAnsi="Segoe UI" w:cs="Segoe UI"/>
                <w:i/>
                <w:iCs/>
                <w:sz w:val="18"/>
                <w:szCs w:val="18"/>
              </w:rPr>
              <w:t>U</w:t>
            </w:r>
            <w:r w:rsidR="004661CF" w:rsidRPr="00B77A22">
              <w:rPr>
                <w:rFonts w:ascii="Segoe UI" w:hAnsi="Segoe UI" w:cs="Segoe UI"/>
                <w:i/>
                <w:iCs/>
                <w:sz w:val="18"/>
                <w:szCs w:val="18"/>
              </w:rPr>
              <w:t>sers can readily search for, identify and understand our data assets and the information they can provide</w:t>
            </w:r>
            <w:r w:rsidR="004661CF" w:rsidRPr="00610FFB">
              <w:rPr>
                <w:rFonts w:ascii="Segoe UI" w:hAnsi="Segoe UI" w:cs="Segoe UI"/>
                <w:sz w:val="18"/>
                <w:szCs w:val="18"/>
              </w:rPr>
              <w:t>.</w:t>
            </w:r>
            <w:r>
              <w:rPr>
                <w:rFonts w:ascii="Segoe UI" w:hAnsi="Segoe UI" w:cs="Segoe UI"/>
                <w:sz w:val="18"/>
                <w:szCs w:val="18"/>
              </w:rPr>
              <w:t>’</w:t>
            </w:r>
          </w:p>
          <w:p w14:paraId="4FDA52CC" w14:textId="77777777" w:rsidR="004661CF" w:rsidRPr="00610FFB" w:rsidRDefault="004661CF" w:rsidP="00475E5F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A281ED6" w14:textId="4697AD2D" w:rsidR="001F643B" w:rsidRPr="006C05C3" w:rsidRDefault="004A7E67" w:rsidP="00B77A22">
      <w:pPr>
        <w:pStyle w:val="Heading2"/>
        <w:numPr>
          <w:ilvl w:val="0"/>
          <w:numId w:val="0"/>
        </w:numPr>
        <w:ind w:left="851" w:hanging="851"/>
        <w:rPr>
          <w:rFonts w:ascii="Segoe UI" w:hAnsi="Segoe UI" w:cs="Segoe UI"/>
          <w:b w:val="0"/>
          <w:bCs/>
        </w:rPr>
      </w:pPr>
      <w:r w:rsidRPr="006C05C3">
        <w:rPr>
          <w:rFonts w:ascii="Segoe UI" w:hAnsi="Segoe UI" w:cs="Segoe UI"/>
          <w:b w:val="0"/>
          <w:bCs/>
        </w:rPr>
        <w:t>N</w:t>
      </w:r>
      <w:r w:rsidR="00B77A22" w:rsidRPr="006C05C3">
        <w:rPr>
          <w:rFonts w:ascii="Segoe UI" w:hAnsi="Segoe UI" w:cs="Segoe UI"/>
          <w:b w:val="0"/>
          <w:bCs/>
        </w:rPr>
        <w:t>ext steps</w:t>
      </w:r>
    </w:p>
    <w:p w14:paraId="5165C582" w14:textId="2D47204A" w:rsidR="001F643B" w:rsidRPr="001F643B" w:rsidRDefault="00076A0F" w:rsidP="001F643B">
      <w:pPr>
        <w:pStyle w:val="Paragraph"/>
        <w:rPr>
          <w:lang w:eastAsia="en-AU"/>
        </w:rPr>
      </w:pPr>
      <w:r>
        <w:rPr>
          <w:lang w:eastAsia="en-AU"/>
        </w:rPr>
        <w:t>We are consulting</w:t>
      </w:r>
      <w:r w:rsidR="004A7E67">
        <w:rPr>
          <w:lang w:eastAsia="en-AU"/>
        </w:rPr>
        <w:t xml:space="preserve"> with you and the broader sector over the next 6 months and anticipate this round of consultation to conclude towards the end of 2022.</w:t>
      </w:r>
      <w:r>
        <w:rPr>
          <w:lang w:eastAsia="en-AU"/>
        </w:rPr>
        <w:t xml:space="preserve"> </w:t>
      </w:r>
      <w:r w:rsidR="001F643B">
        <w:rPr>
          <w:lang w:eastAsia="en-AU"/>
        </w:rPr>
        <w:t xml:space="preserve">After we finish interviewing stakeholders, we will collate feedback and identify common themes. </w:t>
      </w:r>
      <w:r w:rsidR="00334B9B">
        <w:rPr>
          <w:lang w:eastAsia="en-AU"/>
        </w:rPr>
        <w:t>We will u</w:t>
      </w:r>
      <w:r w:rsidR="00F1587F">
        <w:rPr>
          <w:lang w:eastAsia="en-AU"/>
        </w:rPr>
        <w:t>s</w:t>
      </w:r>
      <w:r w:rsidR="00334B9B">
        <w:rPr>
          <w:lang w:eastAsia="en-AU"/>
        </w:rPr>
        <w:t>e</w:t>
      </w:r>
      <w:r w:rsidR="00F1587F">
        <w:rPr>
          <w:lang w:eastAsia="en-AU"/>
        </w:rPr>
        <w:t xml:space="preserve"> this</w:t>
      </w:r>
      <w:r w:rsidR="00334B9B">
        <w:rPr>
          <w:lang w:eastAsia="en-AU"/>
        </w:rPr>
        <w:t xml:space="preserve"> and our own work to</w:t>
      </w:r>
      <w:r w:rsidR="001F643B">
        <w:rPr>
          <w:lang w:eastAsia="en-AU"/>
        </w:rPr>
        <w:t xml:space="preserve"> draft the first</w:t>
      </w:r>
      <w:r w:rsidR="004A7E67">
        <w:rPr>
          <w:lang w:eastAsia="en-AU"/>
        </w:rPr>
        <w:t xml:space="preserve"> blueprint or high-level</w:t>
      </w:r>
      <w:r w:rsidR="001F643B">
        <w:rPr>
          <w:lang w:eastAsia="en-AU"/>
        </w:rPr>
        <w:t xml:space="preserve"> version of the data strategy by </w:t>
      </w:r>
      <w:r w:rsidR="001F643B" w:rsidRPr="004A7E67">
        <w:rPr>
          <w:b/>
          <w:bCs/>
          <w:lang w:eastAsia="en-AU"/>
        </w:rPr>
        <w:t>December 2022</w:t>
      </w:r>
      <w:r w:rsidR="001F643B">
        <w:rPr>
          <w:lang w:eastAsia="en-AU"/>
        </w:rPr>
        <w:t xml:space="preserve">. This draft </w:t>
      </w:r>
      <w:r w:rsidR="004A7E67">
        <w:rPr>
          <w:lang w:eastAsia="en-AU"/>
        </w:rPr>
        <w:t xml:space="preserve">data strategy </w:t>
      </w:r>
      <w:r w:rsidR="001F643B">
        <w:rPr>
          <w:lang w:eastAsia="en-AU"/>
        </w:rPr>
        <w:t xml:space="preserve">will be provided to you </w:t>
      </w:r>
      <w:r w:rsidR="004A7E67">
        <w:rPr>
          <w:lang w:eastAsia="en-AU"/>
        </w:rPr>
        <w:t xml:space="preserve">early in 2023 </w:t>
      </w:r>
      <w:r w:rsidR="001F643B">
        <w:rPr>
          <w:lang w:eastAsia="en-AU"/>
        </w:rPr>
        <w:t>for further input and refine</w:t>
      </w:r>
      <w:r w:rsidR="004A7E67">
        <w:rPr>
          <w:lang w:eastAsia="en-AU"/>
        </w:rPr>
        <w:t xml:space="preserve">ment </w:t>
      </w:r>
      <w:r w:rsidR="001F643B">
        <w:rPr>
          <w:lang w:eastAsia="en-AU"/>
        </w:rPr>
        <w:t>before being publicly released in 2024. We are also available to discuss this work</w:t>
      </w:r>
      <w:r w:rsidR="00334B9B" w:rsidRPr="00334B9B">
        <w:rPr>
          <w:color w:val="auto"/>
          <w:lang w:eastAsia="en-AU"/>
        </w:rPr>
        <w:t xml:space="preserve"> </w:t>
      </w:r>
      <w:r w:rsidR="00334B9B" w:rsidRPr="00334B9B">
        <w:rPr>
          <w:lang w:eastAsia="en-AU"/>
        </w:rPr>
        <w:t>outside of these structured engagements</w:t>
      </w:r>
      <w:r w:rsidR="00EB6E31">
        <w:rPr>
          <w:lang w:eastAsia="en-AU"/>
        </w:rPr>
        <w:t xml:space="preserve">, and </w:t>
      </w:r>
      <w:r w:rsidR="00334B9B">
        <w:rPr>
          <w:lang w:eastAsia="en-AU"/>
        </w:rPr>
        <w:t xml:space="preserve">welcome discussion on </w:t>
      </w:r>
      <w:r w:rsidR="00EB6E31">
        <w:rPr>
          <w:lang w:eastAsia="en-AU"/>
        </w:rPr>
        <w:t>emerging issues</w:t>
      </w:r>
      <w:r w:rsidR="001F643B">
        <w:rPr>
          <w:lang w:eastAsia="en-AU"/>
        </w:rPr>
        <w:t xml:space="preserve"> and the aged care data system more broadly.</w:t>
      </w:r>
      <w:r w:rsidR="00334B9B">
        <w:rPr>
          <w:lang w:eastAsia="en-AU"/>
        </w:rPr>
        <w:t xml:space="preserve"> </w:t>
      </w:r>
    </w:p>
    <w:p w14:paraId="6E192A95" w14:textId="77777777" w:rsidR="001F643B" w:rsidRPr="001F643B" w:rsidRDefault="001F643B" w:rsidP="001F643B">
      <w:pPr>
        <w:pStyle w:val="Paragraph"/>
        <w:rPr>
          <w:lang w:eastAsia="en-AU"/>
        </w:rPr>
      </w:pPr>
    </w:p>
    <w:p w14:paraId="392A5C13" w14:textId="5C1CA659" w:rsidR="002C08EA" w:rsidRPr="001E29B6" w:rsidRDefault="00452A0F" w:rsidP="001E29B6">
      <w:pPr>
        <w:pStyle w:val="Heading2"/>
        <w:numPr>
          <w:ilvl w:val="0"/>
          <w:numId w:val="0"/>
        </w:numPr>
        <w:ind w:left="851" w:hanging="851"/>
        <w:rPr>
          <w:rFonts w:ascii="Segoe UI" w:hAnsi="Segoe UI" w:cs="Segoe UI"/>
          <w:b w:val="0"/>
          <w:bCs/>
        </w:rPr>
      </w:pPr>
      <w:r w:rsidRPr="006C05C3">
        <w:rPr>
          <w:rFonts w:ascii="Segoe UI" w:hAnsi="Segoe UI" w:cs="Segoe UI"/>
          <w:b w:val="0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23B24FE3" wp14:editId="47FCB5CE">
                <wp:simplePos x="0" y="0"/>
                <wp:positionH relativeFrom="margin">
                  <wp:posOffset>-2540</wp:posOffset>
                </wp:positionH>
                <wp:positionV relativeFrom="paragraph">
                  <wp:posOffset>480060</wp:posOffset>
                </wp:positionV>
                <wp:extent cx="5970270" cy="8722360"/>
                <wp:effectExtent l="0" t="0" r="1143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270" cy="87223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55204" w14:textId="2835DF61" w:rsidR="001F643B" w:rsidRPr="00E25327" w:rsidRDefault="00D43442" w:rsidP="001F643B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hese questions are indicative only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 They are meant to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provid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7D89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areas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that can be explored during interviews. </w:t>
                            </w:r>
                            <w:r w:rsid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You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43B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are encouraged to 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raise other </w:t>
                            </w:r>
                            <w:r w:rsid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relevant </w:t>
                            </w:r>
                            <w:r w:rsidR="001F643B" w:rsidRPr="00E2532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topics or issues</w:t>
                            </w:r>
                            <w:r w:rsidR="001F643B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not covered below. </w:t>
                            </w:r>
                          </w:p>
                          <w:p w14:paraId="27F81AC1" w14:textId="77777777" w:rsidR="001F643B" w:rsidRPr="00E25327" w:rsidRDefault="001F643B" w:rsidP="001F643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4271389" w14:textId="7991DCCF" w:rsidR="001F643B" w:rsidRPr="002C614A" w:rsidRDefault="001F643B" w:rsidP="001F643B">
                            <w:pPr>
                              <w:pStyle w:val="List1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do you think of the draft </w:t>
                            </w:r>
                            <w:bookmarkStart w:id="4" w:name="_Hlk106693316"/>
                            <w:r w:rsidR="00D43442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ision, </w:t>
                            </w:r>
                            <w:r w:rsidR="00D43442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urpose and </w:t>
                            </w:r>
                            <w:r w:rsidR="001B478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uiding principles</w:t>
                            </w:r>
                            <w:bookmarkEnd w:id="4"/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A255C2B" w14:textId="77777777" w:rsidR="001F643B" w:rsidRPr="002C614A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bookmarkStart w:id="5" w:name="_Hlk104987017"/>
                            <w:r>
                              <w:rPr>
                                <w:i/>
                                <w:iCs/>
                              </w:rPr>
                              <w:t>Points to consider</w:t>
                            </w:r>
                          </w:p>
                          <w:bookmarkEnd w:id="5"/>
                          <w:p w14:paraId="264D9897" w14:textId="110B7121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 there any you would like to add to those drafted so far?</w:t>
                            </w:r>
                          </w:p>
                          <w:p w14:paraId="09E3B0D3" w14:textId="77777777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 they pitched at the right level?</w:t>
                            </w:r>
                          </w:p>
                          <w:p w14:paraId="7F034B91" w14:textId="6BD0F73E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="001B478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uiding principles do you consider </w:t>
                            </w:r>
                            <w:r w:rsidR="001B478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to be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of higher priority?</w:t>
                            </w:r>
                          </w:p>
                          <w:p w14:paraId="3C76ED5E" w14:textId="77777777" w:rsidR="001F643B" w:rsidRPr="00E25327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397CF402" w14:textId="543A6457" w:rsidR="001F643B" w:rsidRPr="002C614A" w:rsidRDefault="001F643B" w:rsidP="001F643B">
                            <w:pPr>
                              <w:pStyle w:val="List1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How well do the</w:t>
                            </w:r>
                            <w:r w:rsidR="00B77A22" w:rsidRPr="00B77A22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B77A22" w:rsidRPr="00B77A22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Vision, Purpose and Guiding principles </w:t>
                            </w: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align with your organisation’s strategies or objectives?</w:t>
                            </w:r>
                          </w:p>
                          <w:p w14:paraId="09A9C7CC" w14:textId="77777777" w:rsidR="001F643B" w:rsidRPr="002C614A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bookmarkStart w:id="6" w:name="_Hlk104987414"/>
                            <w:r>
                              <w:rPr>
                                <w:i/>
                                <w:iCs/>
                              </w:rPr>
                              <w:t>Points to consider</w:t>
                            </w:r>
                          </w:p>
                          <w:bookmarkEnd w:id="6"/>
                          <w:p w14:paraId="51629322" w14:textId="77777777" w:rsidR="001F643B" w:rsidRPr="00A36D31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 there any significant inconsistencies?</w:t>
                            </w:r>
                          </w:p>
                          <w:p w14:paraId="4DB357C4" w14:textId="77777777" w:rsidR="001F643B" w:rsidRPr="00A36D31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Is there any emerging work we should be aware of?</w:t>
                            </w:r>
                          </w:p>
                          <w:p w14:paraId="743AE0ED" w14:textId="77777777" w:rsidR="001F643B" w:rsidRPr="00E25327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</w:pPr>
                          </w:p>
                          <w:p w14:paraId="11D3E56D" w14:textId="4AAA0414" w:rsidR="001F643B" w:rsidRPr="002C614A" w:rsidRDefault="001F643B" w:rsidP="001F643B">
                            <w:pPr>
                              <w:pStyle w:val="List1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do you think of the draft </w:t>
                            </w:r>
                            <w:r w:rsidR="001B478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2C614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cope in relation to aged care data?</w:t>
                            </w:r>
                          </w:p>
                          <w:p w14:paraId="09154DDC" w14:textId="77777777" w:rsidR="001F643B" w:rsidRPr="002C614A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bookmarkStart w:id="7" w:name="_Hlk104987629"/>
                            <w:r>
                              <w:rPr>
                                <w:i/>
                                <w:iCs/>
                              </w:rPr>
                              <w:t>Points to consider</w:t>
                            </w:r>
                          </w:p>
                          <w:bookmarkEnd w:id="7"/>
                          <w:p w14:paraId="11589A6F" w14:textId="5F284DC6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Are there areas in </w:t>
                            </w:r>
                            <w:r w:rsidR="001B478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cope that we can collaborate with you on? </w:t>
                            </w:r>
                          </w:p>
                          <w:p w14:paraId="0F295FEE" w14:textId="283C7B8C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Are there specific areas you would like to see in </w:t>
                            </w:r>
                            <w:r w:rsidR="001B478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cope, that aren’t currently specified?</w:t>
                            </w:r>
                          </w:p>
                          <w:p w14:paraId="4151EB80" w14:textId="77777777" w:rsidR="001F643B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7EC4769F" w14:textId="10077C5E" w:rsidR="001F643B" w:rsidRPr="00B829DC" w:rsidRDefault="001F643B" w:rsidP="001F643B">
                            <w:pPr>
                              <w:pStyle w:val="List1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29DC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areas and activities would you like to see prioritised in the </w:t>
                            </w:r>
                            <w:r w:rsidR="001B4787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oadmap</w:t>
                            </w:r>
                            <w:r w:rsidRPr="00B829DC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207ABE5" w14:textId="77777777" w:rsidR="001F643B" w:rsidRPr="002C614A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Points to consider</w:t>
                            </w:r>
                          </w:p>
                          <w:p w14:paraId="2249E168" w14:textId="2F88D516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ind w:left="1418" w:hanging="142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</w:t>
                            </w:r>
                            <w:r w:rsidR="009F7D89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 are developing a NMDS and a enduring data asset. What other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types of </w:t>
                            </w:r>
                            <w:r w:rsidR="001B4787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Roadmap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activities could intersect or leverage with work that your own organisation is undertaking?</w:t>
                            </w:r>
                          </w:p>
                          <w:p w14:paraId="075920C9" w14:textId="77777777" w:rsidR="001F643B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14B75DF" w14:textId="7D3887FE" w:rsidR="001F643B" w:rsidRPr="00B829DC" w:rsidRDefault="001F643B" w:rsidP="001F643B">
                            <w:pPr>
                              <w:pStyle w:val="List1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8" w:name="_Hlk107499528"/>
                            <w:r w:rsidRPr="00B829DC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What outcomes do you think are most important to this </w:t>
                            </w:r>
                            <w:r w:rsidR="005E5CF1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Pr="00B829DC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strategy?</w:t>
                            </w:r>
                          </w:p>
                          <w:p w14:paraId="46F59DFD" w14:textId="77777777" w:rsidR="001F643B" w:rsidRPr="002C614A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bookmarkStart w:id="9" w:name="_Hlk104987811"/>
                            <w:bookmarkEnd w:id="8"/>
                            <w:r>
                              <w:rPr>
                                <w:i/>
                                <w:iCs/>
                              </w:rPr>
                              <w:t>Points to consider</w:t>
                            </w:r>
                          </w:p>
                          <w:bookmarkEnd w:id="9"/>
                          <w:p w14:paraId="57BAD2AB" w14:textId="14E63D3C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benefits would you like to be realised under the data strategy?</w:t>
                            </w:r>
                          </w:p>
                          <w:p w14:paraId="3530D4AC" w14:textId="77777777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 there some quick gains that can be made?</w:t>
                            </w:r>
                          </w:p>
                          <w:p w14:paraId="2D5B8933" w14:textId="77777777" w:rsidR="001F643B" w:rsidRDefault="001F643B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sorts of outcomes could contribute to your own organisation’s outcomes?</w:t>
                            </w:r>
                          </w:p>
                          <w:p w14:paraId="2BAB44A4" w14:textId="2F636CE8" w:rsidR="001F643B" w:rsidRDefault="00452A0F" w:rsidP="001F643B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H</w:t>
                            </w:r>
                            <w:r w:rsidR="001F643B" w:rsidRPr="00A36D31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ow do you see this work actually delivering real improvements for consumers?</w:t>
                            </w:r>
                          </w:p>
                          <w:p w14:paraId="1455D7CD" w14:textId="77777777" w:rsidR="009F7D89" w:rsidRDefault="009F7D89" w:rsidP="009F7D89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256DE9A" w14:textId="75CB2D59" w:rsidR="009F7D89" w:rsidRPr="009F7D89" w:rsidRDefault="009F7D89" w:rsidP="009F7D89">
                            <w:pPr>
                              <w:pStyle w:val="List1"/>
                              <w:rPr>
                                <w:b/>
                                <w:bCs/>
                              </w:rPr>
                            </w:pPr>
                            <w:r w:rsidRPr="009F7D89">
                              <w:rPr>
                                <w:b/>
                                <w:bCs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bCs/>
                              </w:rPr>
                              <w:t>are the most significant barriers and success factors for the data strategy?</w:t>
                            </w:r>
                          </w:p>
                          <w:p w14:paraId="729ADED2" w14:textId="0E979756" w:rsidR="009F7D89" w:rsidRPr="002C614A" w:rsidRDefault="009F7D89" w:rsidP="009F7D89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Point to consider</w:t>
                            </w:r>
                          </w:p>
                          <w:p w14:paraId="3A63260F" w14:textId="3F819218" w:rsidR="009F7D89" w:rsidRDefault="009F7D89" w:rsidP="009F7D89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ind w:left="1418" w:hanging="142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Where do you think some of the biggest challenges lie, and what from your perspective will set this work up for success? </w:t>
                            </w:r>
                          </w:p>
                          <w:p w14:paraId="08B7EC63" w14:textId="77777777" w:rsidR="009F7D89" w:rsidRDefault="009F7D89" w:rsidP="009F7D89">
                            <w:pPr>
                              <w:pStyle w:val="List1"/>
                              <w:numPr>
                                <w:ilvl w:val="1"/>
                                <w:numId w:val="3"/>
                              </w:num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Are there some quick gains that can be made?</w:t>
                            </w:r>
                          </w:p>
                          <w:p w14:paraId="04C61F6C" w14:textId="77777777" w:rsidR="009F7D89" w:rsidRPr="004661CF" w:rsidRDefault="009F7D89" w:rsidP="009F7D89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1276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4751C9F" w14:textId="77777777" w:rsidR="001F643B" w:rsidRPr="00E25327" w:rsidRDefault="001F643B" w:rsidP="001F643B">
                            <w:pPr>
                              <w:pStyle w:val="List1"/>
                              <w:numPr>
                                <w:ilvl w:val="0"/>
                                <w:numId w:val="0"/>
                              </w:numPr>
                              <w:ind w:left="851" w:hanging="425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24FE3" id="_x0000_s1030" type="#_x0000_t202" style="position:absolute;left:0;text-align:left;margin-left:-.2pt;margin-top:37.8pt;width:470.1pt;height:686.8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" fillcolor="#bfe7ff [671]">
                <v:textbox>
                  <w:txbxContent>
                    <w:p w14:paraId="17155204" w14:textId="2835DF61" w:rsidR="001F643B" w:rsidRPr="00E25327" w:rsidRDefault="00D43442" w:rsidP="001F643B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hese questions are indicative only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 They are meant to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provid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9F7D89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areas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that can be explored during interviews. </w:t>
                      </w:r>
                      <w:r w:rsid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You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1F643B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are encouraged to 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raise other </w:t>
                      </w:r>
                      <w:r w:rsid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relevant </w:t>
                      </w:r>
                      <w:r w:rsidR="001F643B" w:rsidRPr="00E2532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topics or issues</w:t>
                      </w:r>
                      <w:r w:rsidR="001F643B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not covered below. </w:t>
                      </w:r>
                    </w:p>
                    <w:p w14:paraId="27F81AC1" w14:textId="77777777" w:rsidR="001F643B" w:rsidRPr="00E25327" w:rsidRDefault="001F643B" w:rsidP="001F643B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4271389" w14:textId="7991DCCF" w:rsidR="001F643B" w:rsidRPr="002C614A" w:rsidRDefault="001F643B" w:rsidP="001F643B">
                      <w:pPr>
                        <w:pStyle w:val="List1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What do you think of the draft </w:t>
                      </w:r>
                      <w:bookmarkStart w:id="10" w:name="_Hlk106693316"/>
                      <w:r w:rsidR="00D43442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V</w:t>
                      </w: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ision, </w:t>
                      </w:r>
                      <w:r w:rsidR="00D43442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urpose and </w:t>
                      </w:r>
                      <w:r w:rsidR="001B478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uiding principles</w:t>
                      </w:r>
                      <w:bookmarkEnd w:id="10"/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1A255C2B" w14:textId="77777777" w:rsidR="001F643B" w:rsidRPr="002C614A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bookmarkStart w:id="11" w:name="_Hlk104987017"/>
                      <w:r>
                        <w:rPr>
                          <w:i/>
                          <w:iCs/>
                        </w:rPr>
                        <w:t>Points to consider</w:t>
                      </w:r>
                    </w:p>
                    <w:bookmarkEnd w:id="11"/>
                    <w:p w14:paraId="264D9897" w14:textId="110B7121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 there any you would like to add to those drafted so far?</w:t>
                      </w:r>
                    </w:p>
                    <w:p w14:paraId="09E3B0D3" w14:textId="77777777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 they pitched at the right level?</w:t>
                      </w:r>
                    </w:p>
                    <w:p w14:paraId="7F034B91" w14:textId="6BD0F73E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Which </w:t>
                      </w:r>
                      <w:r w:rsidR="001B478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uiding principles do you consider </w:t>
                      </w:r>
                      <w:r w:rsidR="001B478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to be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of higher priority?</w:t>
                      </w:r>
                    </w:p>
                    <w:p w14:paraId="3C76ED5E" w14:textId="77777777" w:rsidR="001F643B" w:rsidRPr="00E25327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397CF402" w14:textId="543A6457" w:rsidR="001F643B" w:rsidRPr="002C614A" w:rsidRDefault="001F643B" w:rsidP="001F643B">
                      <w:pPr>
                        <w:pStyle w:val="List1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How well do the</w:t>
                      </w:r>
                      <w:r w:rsidR="00B77A22" w:rsidRPr="00B77A22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B77A22" w:rsidRPr="00B77A22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Vision, Purpose and Guiding principles </w:t>
                      </w: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align with your organisation’s strategies or objectives?</w:t>
                      </w:r>
                    </w:p>
                    <w:p w14:paraId="09A9C7CC" w14:textId="77777777" w:rsidR="001F643B" w:rsidRPr="002C614A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bookmarkStart w:id="12" w:name="_Hlk104987414"/>
                      <w:r>
                        <w:rPr>
                          <w:i/>
                          <w:iCs/>
                        </w:rPr>
                        <w:t>Points to consider</w:t>
                      </w:r>
                    </w:p>
                    <w:bookmarkEnd w:id="12"/>
                    <w:p w14:paraId="51629322" w14:textId="77777777" w:rsidR="001F643B" w:rsidRPr="00A36D31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 there any significant inconsistencies?</w:t>
                      </w:r>
                    </w:p>
                    <w:p w14:paraId="4DB357C4" w14:textId="77777777" w:rsidR="001F643B" w:rsidRPr="00A36D31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Is there any emerging work we should be aware of?</w:t>
                      </w:r>
                    </w:p>
                    <w:p w14:paraId="743AE0ED" w14:textId="77777777" w:rsidR="001F643B" w:rsidRPr="00E25327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</w:pPr>
                    </w:p>
                    <w:p w14:paraId="11D3E56D" w14:textId="4AAA0414" w:rsidR="001F643B" w:rsidRPr="002C614A" w:rsidRDefault="001F643B" w:rsidP="001F643B">
                      <w:pPr>
                        <w:pStyle w:val="List1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What do you think of the draft </w:t>
                      </w:r>
                      <w:r w:rsidR="001B478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2C614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cope in relation to aged care data?</w:t>
                      </w:r>
                    </w:p>
                    <w:p w14:paraId="09154DDC" w14:textId="77777777" w:rsidR="001F643B" w:rsidRPr="002C614A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bookmarkStart w:id="13" w:name="_Hlk104987629"/>
                      <w:r>
                        <w:rPr>
                          <w:i/>
                          <w:iCs/>
                        </w:rPr>
                        <w:t>Points to consider</w:t>
                      </w:r>
                    </w:p>
                    <w:bookmarkEnd w:id="13"/>
                    <w:p w14:paraId="11589A6F" w14:textId="5F284DC6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Are there areas in </w:t>
                      </w:r>
                      <w:r w:rsidR="001B478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cope that we can collaborate with you on? </w:t>
                      </w:r>
                    </w:p>
                    <w:p w14:paraId="0F295FEE" w14:textId="283C7B8C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Are there specific areas you would like to see in </w:t>
                      </w:r>
                      <w:r w:rsidR="001B478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cope, that aren’t currently specified?</w:t>
                      </w:r>
                    </w:p>
                    <w:p w14:paraId="4151EB80" w14:textId="77777777" w:rsidR="001F643B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7EC4769F" w14:textId="10077C5E" w:rsidR="001F643B" w:rsidRPr="00B829DC" w:rsidRDefault="001F643B" w:rsidP="001F643B">
                      <w:pPr>
                        <w:pStyle w:val="List1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29DC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What areas and activities would you like to see prioritised in the </w:t>
                      </w:r>
                      <w:r w:rsidR="001B4787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oadmap</w:t>
                      </w:r>
                      <w:r w:rsidRPr="00B829DC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5207ABE5" w14:textId="77777777" w:rsidR="001F643B" w:rsidRPr="002C614A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Points to consider</w:t>
                      </w:r>
                    </w:p>
                    <w:p w14:paraId="2249E168" w14:textId="2F88D516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ind w:left="1418" w:hanging="142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</w:t>
                      </w:r>
                      <w:r w:rsidR="009F7D89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 are developing a NMDS and a enduring data asset. What other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types of </w:t>
                      </w:r>
                      <w:r w:rsidR="001B4787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Roadmap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activities could intersect or leverage with work that your own organisation is undertaking?</w:t>
                      </w:r>
                    </w:p>
                    <w:p w14:paraId="075920C9" w14:textId="77777777" w:rsidR="001F643B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14B75DF" w14:textId="7D3887FE" w:rsidR="001F643B" w:rsidRPr="00B829DC" w:rsidRDefault="001F643B" w:rsidP="001F643B">
                      <w:pPr>
                        <w:pStyle w:val="List1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bookmarkStart w:id="14" w:name="_Hlk107499528"/>
                      <w:r w:rsidRPr="00B829DC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What outcomes do you think are most important to this </w:t>
                      </w:r>
                      <w:r w:rsidR="005E5CF1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data </w:t>
                      </w:r>
                      <w:r w:rsidRPr="00B829DC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strategy?</w:t>
                      </w:r>
                    </w:p>
                    <w:p w14:paraId="46F59DFD" w14:textId="77777777" w:rsidR="001F643B" w:rsidRPr="002C614A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bookmarkStart w:id="15" w:name="_Hlk104987811"/>
                      <w:bookmarkEnd w:id="14"/>
                      <w:r>
                        <w:rPr>
                          <w:i/>
                          <w:iCs/>
                        </w:rPr>
                        <w:t>Points to consider</w:t>
                      </w:r>
                    </w:p>
                    <w:bookmarkEnd w:id="15"/>
                    <w:p w14:paraId="57BAD2AB" w14:textId="14E63D3C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benefits would you like to be realised under the data strategy?</w:t>
                      </w:r>
                    </w:p>
                    <w:p w14:paraId="3530D4AC" w14:textId="77777777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 there some quick gains that can be made?</w:t>
                      </w:r>
                    </w:p>
                    <w:p w14:paraId="2D5B8933" w14:textId="77777777" w:rsidR="001F643B" w:rsidRDefault="001F643B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sorts of outcomes could contribute to your own organisation’s outcomes?</w:t>
                      </w:r>
                    </w:p>
                    <w:p w14:paraId="2BAB44A4" w14:textId="2F636CE8" w:rsidR="001F643B" w:rsidRDefault="00452A0F" w:rsidP="001F643B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H</w:t>
                      </w:r>
                      <w:r w:rsidR="001F643B" w:rsidRPr="00A36D31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ow do you see this work actually delivering real improvements for consumers?</w:t>
                      </w:r>
                    </w:p>
                    <w:p w14:paraId="1455D7CD" w14:textId="77777777" w:rsidR="009F7D89" w:rsidRDefault="009F7D89" w:rsidP="009F7D89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256DE9A" w14:textId="75CB2D59" w:rsidR="009F7D89" w:rsidRPr="009F7D89" w:rsidRDefault="009F7D89" w:rsidP="009F7D89">
                      <w:pPr>
                        <w:pStyle w:val="List1"/>
                        <w:rPr>
                          <w:b/>
                          <w:bCs/>
                        </w:rPr>
                      </w:pPr>
                      <w:r w:rsidRPr="009F7D89">
                        <w:rPr>
                          <w:b/>
                          <w:bCs/>
                        </w:rPr>
                        <w:t xml:space="preserve">What </w:t>
                      </w:r>
                      <w:r>
                        <w:rPr>
                          <w:b/>
                          <w:bCs/>
                        </w:rPr>
                        <w:t>are the most significant barriers and success factors for the data strategy?</w:t>
                      </w:r>
                    </w:p>
                    <w:p w14:paraId="729ADED2" w14:textId="0E979756" w:rsidR="009F7D89" w:rsidRPr="002C614A" w:rsidRDefault="009F7D89" w:rsidP="009F7D89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Point to consider</w:t>
                      </w:r>
                    </w:p>
                    <w:p w14:paraId="3A63260F" w14:textId="3F819218" w:rsidR="009F7D89" w:rsidRDefault="009F7D89" w:rsidP="009F7D89">
                      <w:pPr>
                        <w:pStyle w:val="List1"/>
                        <w:numPr>
                          <w:ilvl w:val="1"/>
                          <w:numId w:val="3"/>
                        </w:numPr>
                        <w:ind w:left="1418" w:hanging="142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Where do you think some of the biggest challenges lie, and what from your perspective will set this work up for success? </w:t>
                      </w:r>
                    </w:p>
                    <w:p w14:paraId="08B7EC63" w14:textId="77777777" w:rsidR="009F7D89" w:rsidRDefault="009F7D89" w:rsidP="009F7D89">
                      <w:pPr>
                        <w:pStyle w:val="List1"/>
                        <w:numPr>
                          <w:ilvl w:val="1"/>
                          <w:numId w:val="3"/>
                        </w:num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Are there some quick gains that can be made?</w:t>
                      </w:r>
                    </w:p>
                    <w:p w14:paraId="04C61F6C" w14:textId="77777777" w:rsidR="009F7D89" w:rsidRPr="004661CF" w:rsidRDefault="009F7D89" w:rsidP="009F7D89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1276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4751C9F" w14:textId="77777777" w:rsidR="001F643B" w:rsidRPr="00E25327" w:rsidRDefault="001F643B" w:rsidP="001F643B">
                      <w:pPr>
                        <w:pStyle w:val="List1"/>
                        <w:numPr>
                          <w:ilvl w:val="0"/>
                          <w:numId w:val="0"/>
                        </w:numPr>
                        <w:ind w:left="851" w:hanging="425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5327" w:rsidRPr="006C05C3">
        <w:rPr>
          <w:rFonts w:ascii="Segoe UI" w:hAnsi="Segoe UI" w:cs="Segoe UI"/>
          <w:b w:val="0"/>
          <w:bCs/>
        </w:rPr>
        <w:t>Interview guide</w:t>
      </w:r>
      <w:r w:rsidR="00D43442" w:rsidRPr="006C05C3">
        <w:rPr>
          <w:rFonts w:ascii="Segoe UI" w:hAnsi="Segoe UI" w:cs="Segoe UI"/>
          <w:b w:val="0"/>
          <w:bCs/>
        </w:rPr>
        <w:t xml:space="preserve"> for consultation</w:t>
      </w:r>
    </w:p>
    <w:sectPr w:rsidR="002C08EA" w:rsidRPr="001E29B6" w:rsidSect="000C5F8F">
      <w:pgSz w:w="11907" w:h="16840" w:code="9"/>
      <w:pgMar w:top="1134" w:right="1134" w:bottom="1134" w:left="1418" w:header="56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C089A" w14:textId="77777777" w:rsidR="0052685A" w:rsidRDefault="0052685A" w:rsidP="0063537E">
      <w:r>
        <w:separator/>
      </w:r>
    </w:p>
  </w:endnote>
  <w:endnote w:type="continuationSeparator" w:id="0">
    <w:p w14:paraId="07B4AB1B" w14:textId="77777777" w:rsidR="0052685A" w:rsidRDefault="0052685A" w:rsidP="0063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Univers 45 Light">
    <w:altName w:val="Cambria"/>
    <w:charset w:val="00"/>
    <w:family w:val="auto"/>
    <w:pitch w:val="variable"/>
    <w:sig w:usb0="8000002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3DC9C" w14:textId="77777777" w:rsidR="000C5F8F" w:rsidRDefault="000C5F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6E978" w14:textId="77777777" w:rsidR="000772AA" w:rsidRDefault="000772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2386F" w14:textId="77777777" w:rsidR="00F024F1" w:rsidRPr="00AC5B5D" w:rsidRDefault="00F024F1" w:rsidP="008E6557">
    <w:pPr>
      <w:pStyle w:val="Footer"/>
    </w:pPr>
    <w:r>
      <w:rPr>
        <w:lang w:val="en-AU" w:eastAsia="en-AU"/>
      </w:rPr>
      <w:drawing>
        <wp:inline distT="0" distB="0" distL="0" distR="0" wp14:anchorId="1B5F0477" wp14:editId="273AF84A">
          <wp:extent cx="1931035" cy="241300"/>
          <wp:effectExtent l="0" t="0" r="0" b="6350"/>
          <wp:docPr id="6" name="Picture 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3565" b="-2"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5B5D">
      <w:tab/>
    </w:r>
    <w:r w:rsidRPr="00AC5B5D">
      <w:fldChar w:fldCharType="begin"/>
    </w:r>
    <w:r w:rsidRPr="00AC5B5D">
      <w:instrText xml:space="preserve"> PAGE   \* MERGEFORMAT </w:instrText>
    </w:r>
    <w:r w:rsidRPr="00AC5B5D">
      <w:fldChar w:fldCharType="separate"/>
    </w:r>
    <w:r>
      <w:t>i</w:t>
    </w:r>
    <w:r w:rsidRPr="00AC5B5D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 w:val="0"/>
      </w:rPr>
      <w:id w:val="-959335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88314" w14:textId="79A7F769" w:rsidR="00F024F1" w:rsidRPr="00B37901" w:rsidRDefault="000C5F8F" w:rsidP="00B37901">
        <w:pPr>
          <w:pStyle w:val="Footer"/>
          <w:jc w:val="lef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46A4B" w14:textId="77777777" w:rsidR="0052685A" w:rsidRDefault="0052685A" w:rsidP="0063537E">
      <w:r>
        <w:separator/>
      </w:r>
    </w:p>
  </w:footnote>
  <w:footnote w:type="continuationSeparator" w:id="0">
    <w:p w14:paraId="1AFADD24" w14:textId="77777777" w:rsidR="0052685A" w:rsidRDefault="0052685A" w:rsidP="0063537E">
      <w:r>
        <w:continuationSeparator/>
      </w:r>
    </w:p>
  </w:footnote>
  <w:footnote w:id="1">
    <w:p w14:paraId="3172D5ED" w14:textId="77777777" w:rsidR="00424475" w:rsidRPr="00F32DCD" w:rsidRDefault="00424475" w:rsidP="00424475">
      <w:pPr>
        <w:pStyle w:val="FootnoteText"/>
        <w:rPr>
          <w:sz w:val="18"/>
          <w:szCs w:val="18"/>
        </w:rPr>
      </w:pPr>
      <w:r w:rsidRPr="00F32DCD">
        <w:rPr>
          <w:rStyle w:val="FootnoteReference"/>
          <w:sz w:val="18"/>
          <w:szCs w:val="18"/>
        </w:rPr>
        <w:footnoteRef/>
      </w:r>
      <w:r w:rsidRPr="00F32DCD">
        <w:rPr>
          <w:sz w:val="18"/>
          <w:szCs w:val="18"/>
        </w:rPr>
        <w:t xml:space="preserve"> </w:t>
      </w:r>
      <w:r w:rsidRPr="006B104D">
        <w:rPr>
          <w:sz w:val="18"/>
          <w:szCs w:val="18"/>
        </w:rPr>
        <w:t xml:space="preserve">The full list of the Royal Commission’s final recommendations is available through </w:t>
      </w:r>
      <w:hyperlink r:id="rId1" w:history="1">
        <w:r w:rsidRPr="006B104D">
          <w:rPr>
            <w:rStyle w:val="Hyperlink"/>
            <w:noProof w:val="0"/>
            <w:sz w:val="18"/>
            <w:szCs w:val="18"/>
          </w:rPr>
          <w:t>https://agedcare.royalcommission.gov.au</w:t>
        </w:r>
      </w:hyperlink>
      <w:r w:rsidRPr="006B104D">
        <w:rPr>
          <w:sz w:val="18"/>
          <w:szCs w:val="18"/>
        </w:rPr>
        <w:t xml:space="preserve">. The Government’s response is available through </w:t>
      </w:r>
      <w:hyperlink r:id="rId2" w:history="1">
        <w:r w:rsidRPr="006B104D">
          <w:rPr>
            <w:rStyle w:val="Hyperlink"/>
            <w:noProof w:val="0"/>
            <w:sz w:val="18"/>
            <w:szCs w:val="18"/>
          </w:rPr>
          <w:t>https://www.health.gov.au/resources/publications/australian-government-response-to-the-final-report-of-the-royal-commission-into-aged-care-quality-and-safety</w:t>
        </w:r>
      </w:hyperlink>
      <w:r w:rsidRPr="006B104D">
        <w:rPr>
          <w:sz w:val="18"/>
          <w:szCs w:val="18"/>
        </w:rPr>
        <w:t xml:space="preserve"> and the associated reform activities are outlined in </w:t>
      </w:r>
      <w:hyperlink r:id="rId3" w:history="1">
        <w:r w:rsidRPr="006B104D">
          <w:rPr>
            <w:rStyle w:val="Hyperlink"/>
            <w:noProof w:val="0"/>
            <w:sz w:val="18"/>
            <w:szCs w:val="18"/>
          </w:rPr>
          <w:t>https://www.health.gov.au/initiatives-and-programs/aged-care-reforms/five-pillars-to-support-aged-care-reform</w:t>
        </w:r>
      </w:hyperlink>
      <w:r w:rsidRPr="006B104D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4E399" w14:textId="77777777" w:rsidR="000C5F8F" w:rsidRDefault="000C5F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EEB70" w14:textId="77777777" w:rsidR="000C5F8F" w:rsidRDefault="000C5F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5E944" w14:textId="77777777" w:rsidR="000C5F8F" w:rsidRDefault="000C5F8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56F97" w14:textId="7B3C6713" w:rsidR="00F024F1" w:rsidRPr="00897E5A" w:rsidRDefault="00897E5A" w:rsidP="00897E5A">
    <w:pPr>
      <w:pStyle w:val="Header"/>
      <w:jc w:val="right"/>
      <w:rPr>
        <w:rFonts w:ascii="Segoe UI" w:hAnsi="Segoe UI" w:cs="Segoe UI"/>
        <w:sz w:val="20"/>
        <w:szCs w:val="20"/>
      </w:rPr>
    </w:pPr>
    <w:r w:rsidRPr="00897E5A">
      <w:rPr>
        <w:rFonts w:ascii="Segoe UI" w:hAnsi="Segoe UI" w:cs="Segoe UI"/>
        <w:sz w:val="20"/>
        <w:szCs w:val="20"/>
      </w:rPr>
      <w:t xml:space="preserve"> Consultation information guide</w:t>
    </w:r>
    <w:r>
      <w:rPr>
        <w:rFonts w:ascii="Segoe UI" w:hAnsi="Segoe UI" w:cs="Segoe UI"/>
        <w:sz w:val="20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E7C8E1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0E7E0E"/>
    <w:multiLevelType w:val="hybridMultilevel"/>
    <w:tmpl w:val="1BB8BB68"/>
    <w:lvl w:ilvl="0" w:tplc="C4DE345C">
      <w:start w:val="1"/>
      <w:numFmt w:val="decimal"/>
      <w:pStyle w:val="TableList1"/>
      <w:lvlText w:val="%1."/>
      <w:lvlJc w:val="left"/>
      <w:pPr>
        <w:ind w:left="284" w:hanging="284"/>
      </w:pPr>
      <w:rPr>
        <w:rFonts w:hint="default"/>
      </w:rPr>
    </w:lvl>
    <w:lvl w:ilvl="1" w:tplc="F626CB24">
      <w:start w:val="1"/>
      <w:numFmt w:val="lowerLetter"/>
      <w:pStyle w:val="TableList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36B35"/>
    <w:multiLevelType w:val="hybridMultilevel"/>
    <w:tmpl w:val="9E443F0C"/>
    <w:lvl w:ilvl="0" w:tplc="2E642168">
      <w:start w:val="1"/>
      <w:numFmt w:val="bullet"/>
      <w:pStyle w:val="TableBullet2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6A1611E"/>
    <w:multiLevelType w:val="multilevel"/>
    <w:tmpl w:val="8E525F3A"/>
    <w:lvl w:ilvl="0">
      <w:start w:val="1"/>
      <w:numFmt w:val="decimal"/>
      <w:suff w:val="space"/>
      <w:lvlText w:val="Stage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Phas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ag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EA7F1C"/>
    <w:multiLevelType w:val="hybridMultilevel"/>
    <w:tmpl w:val="C99C216A"/>
    <w:lvl w:ilvl="0" w:tplc="3D0A2986">
      <w:start w:val="1"/>
      <w:numFmt w:val="upperLetter"/>
      <w:pStyle w:val="ListAlpha"/>
      <w:lvlText w:val="%1."/>
      <w:lvlJc w:val="left"/>
      <w:pPr>
        <w:ind w:left="1321" w:hanging="360"/>
      </w:pPr>
    </w:lvl>
    <w:lvl w:ilvl="1" w:tplc="08090019" w:tentative="1">
      <w:start w:val="1"/>
      <w:numFmt w:val="lowerLetter"/>
      <w:lvlText w:val="%2."/>
      <w:lvlJc w:val="left"/>
      <w:pPr>
        <w:ind w:left="2041" w:hanging="360"/>
      </w:pPr>
    </w:lvl>
    <w:lvl w:ilvl="2" w:tplc="0809001B" w:tentative="1">
      <w:start w:val="1"/>
      <w:numFmt w:val="lowerRoman"/>
      <w:lvlText w:val="%3."/>
      <w:lvlJc w:val="right"/>
      <w:pPr>
        <w:ind w:left="2761" w:hanging="180"/>
      </w:pPr>
    </w:lvl>
    <w:lvl w:ilvl="3" w:tplc="0809000F" w:tentative="1">
      <w:start w:val="1"/>
      <w:numFmt w:val="decimal"/>
      <w:lvlText w:val="%4."/>
      <w:lvlJc w:val="left"/>
      <w:pPr>
        <w:ind w:left="3481" w:hanging="360"/>
      </w:pPr>
    </w:lvl>
    <w:lvl w:ilvl="4" w:tplc="08090019" w:tentative="1">
      <w:start w:val="1"/>
      <w:numFmt w:val="lowerLetter"/>
      <w:lvlText w:val="%5."/>
      <w:lvlJc w:val="left"/>
      <w:pPr>
        <w:ind w:left="4201" w:hanging="360"/>
      </w:pPr>
    </w:lvl>
    <w:lvl w:ilvl="5" w:tplc="0809001B" w:tentative="1">
      <w:start w:val="1"/>
      <w:numFmt w:val="lowerRoman"/>
      <w:lvlText w:val="%6."/>
      <w:lvlJc w:val="right"/>
      <w:pPr>
        <w:ind w:left="4921" w:hanging="180"/>
      </w:pPr>
    </w:lvl>
    <w:lvl w:ilvl="6" w:tplc="0809000F" w:tentative="1">
      <w:start w:val="1"/>
      <w:numFmt w:val="decimal"/>
      <w:lvlText w:val="%7."/>
      <w:lvlJc w:val="left"/>
      <w:pPr>
        <w:ind w:left="5641" w:hanging="360"/>
      </w:pPr>
    </w:lvl>
    <w:lvl w:ilvl="7" w:tplc="08090019" w:tentative="1">
      <w:start w:val="1"/>
      <w:numFmt w:val="lowerLetter"/>
      <w:lvlText w:val="%8."/>
      <w:lvlJc w:val="left"/>
      <w:pPr>
        <w:ind w:left="6361" w:hanging="360"/>
      </w:pPr>
    </w:lvl>
    <w:lvl w:ilvl="8" w:tplc="08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 w15:restartNumberingAfterBreak="0">
    <w:nsid w:val="284345E6"/>
    <w:multiLevelType w:val="multilevel"/>
    <w:tmpl w:val="75744E7C"/>
    <w:lvl w:ilvl="0">
      <w:start w:val="1"/>
      <w:numFmt w:val="decimal"/>
      <w:lvlText w:val="%1."/>
      <w:lvlJc w:val="left"/>
      <w:pPr>
        <w:ind w:left="425" w:firstLine="284"/>
      </w:pPr>
      <w:rPr>
        <w:rFonts w:ascii="Calibri" w:hAnsi="Calibr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2">
      <w:start w:val="1"/>
      <w:numFmt w:val="lowerRoman"/>
      <w:pStyle w:val="List3"/>
      <w:lvlText w:val="%3."/>
      <w:lvlJc w:val="left"/>
      <w:pPr>
        <w:ind w:left="1843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A245426"/>
    <w:multiLevelType w:val="hybridMultilevel"/>
    <w:tmpl w:val="52F29D14"/>
    <w:lvl w:ilvl="0" w:tplc="A1F26C1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5AA5"/>
    <w:multiLevelType w:val="hybridMultilevel"/>
    <w:tmpl w:val="B12465C6"/>
    <w:lvl w:ilvl="0" w:tplc="FCACF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4DEA0">
      <w:start w:val="1"/>
      <w:numFmt w:val="bullet"/>
      <w:pStyle w:val="Bullet2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2050A"/>
    <w:multiLevelType w:val="hybridMultilevel"/>
    <w:tmpl w:val="DECA90E8"/>
    <w:lvl w:ilvl="0" w:tplc="79C60C7E">
      <w:start w:val="1"/>
      <w:numFmt w:val="bullet"/>
      <w:pStyle w:val="Bullet3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C3AE67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500B6E2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B57D9"/>
    <w:multiLevelType w:val="multilevel"/>
    <w:tmpl w:val="3FBA4562"/>
    <w:lvl w:ilvl="0">
      <w:start w:val="1"/>
      <w:numFmt w:val="decimal"/>
      <w:pStyle w:val="Heading1"/>
      <w:lvlText w:val="%1"/>
      <w:lvlJc w:val="left"/>
      <w:pPr>
        <w:ind w:left="993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lang w:val="en-GB"/>
      </w:rPr>
    </w:lvl>
    <w:lvl w:ilvl="2">
      <w:start w:val="1"/>
      <w:numFmt w:val="decimal"/>
      <w:pStyle w:val="Heading3"/>
      <w:lvlText w:val="%1.%2.%3"/>
      <w:lvlJc w:val="left"/>
      <w:pPr>
        <w:ind w:left="1276" w:hanging="851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upperLetter"/>
      <w:pStyle w:val="Heading5"/>
      <w:lvlText w:val="Appendix %4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4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5.%6.%7"/>
      <w:lvlJc w:val="left"/>
      <w:pPr>
        <w:ind w:left="-32767" w:firstLine="32767"/>
      </w:pPr>
      <w:rPr>
        <w:rFonts w:hint="default"/>
      </w:rPr>
    </w:lvl>
    <w:lvl w:ilvl="7">
      <w:start w:val="1"/>
      <w:numFmt w:val="none"/>
      <w:pStyle w:val="Heading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Subhead1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4E738ED"/>
    <w:multiLevelType w:val="hybridMultilevel"/>
    <w:tmpl w:val="B476C5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D1F1F"/>
    <w:multiLevelType w:val="hybridMultilevel"/>
    <w:tmpl w:val="F6B87EC2"/>
    <w:lvl w:ilvl="0" w:tplc="4934B48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24D13"/>
    <w:multiLevelType w:val="hybridMultilevel"/>
    <w:tmpl w:val="D42C1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34E19"/>
    <w:multiLevelType w:val="hybridMultilevel"/>
    <w:tmpl w:val="48FC6BA4"/>
    <w:lvl w:ilvl="0" w:tplc="D230138A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55FE0"/>
    <w:multiLevelType w:val="multilevel"/>
    <w:tmpl w:val="B258617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Text w:val="%5Appendix 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5E8324C8"/>
    <w:multiLevelType w:val="multilevel"/>
    <w:tmpl w:val="7136AF96"/>
    <w:lvl w:ilvl="0">
      <w:start w:val="1"/>
      <w:numFmt w:val="decimal"/>
      <w:lvlText w:val="%1."/>
      <w:lvlJc w:val="left"/>
      <w:pPr>
        <w:ind w:left="425" w:firstLine="284"/>
      </w:pPr>
      <w:rPr>
        <w:rFonts w:ascii="Calibri" w:hAnsi="Calibri" w:hint="default"/>
        <w:sz w:val="24"/>
      </w:rPr>
    </w:lvl>
    <w:lvl w:ilvl="1">
      <w:start w:val="1"/>
      <w:numFmt w:val="lowerLetter"/>
      <w:pStyle w:val="List2"/>
      <w:lvlText w:val="%2.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3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6644D72"/>
    <w:multiLevelType w:val="hybridMultilevel"/>
    <w:tmpl w:val="B5144C5C"/>
    <w:lvl w:ilvl="0" w:tplc="48122DF0">
      <w:start w:val="1"/>
      <w:numFmt w:val="decimal"/>
      <w:pStyle w:val="TextBox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76FF7"/>
    <w:multiLevelType w:val="hybridMultilevel"/>
    <w:tmpl w:val="00E4786A"/>
    <w:lvl w:ilvl="0" w:tplc="119497BC">
      <w:start w:val="1"/>
      <w:numFmt w:val="bullet"/>
      <w:pStyle w:val="Pullquotemed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1906A0"/>
    <w:multiLevelType w:val="multilevel"/>
    <w:tmpl w:val="326A91EA"/>
    <w:lvl w:ilvl="0">
      <w:start w:val="1"/>
      <w:numFmt w:val="decimal"/>
      <w:pStyle w:val="List1"/>
      <w:lvlText w:val="%1."/>
      <w:lvlJc w:val="left"/>
      <w:pPr>
        <w:tabs>
          <w:tab w:val="num" w:pos="6521"/>
        </w:tabs>
        <w:ind w:left="851" w:hanging="425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tabs>
          <w:tab w:val="num" w:pos="1276"/>
        </w:tabs>
        <w:ind w:left="851" w:firstLine="425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ind w:left="1276" w:firstLine="42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5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1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7" w:hanging="360"/>
      </w:pPr>
      <w:rPr>
        <w:rFonts w:hint="default"/>
      </w:rPr>
    </w:lvl>
  </w:abstractNum>
  <w:abstractNum w:abstractNumId="19" w15:restartNumberingAfterBreak="0">
    <w:nsid w:val="79F03C58"/>
    <w:multiLevelType w:val="hybridMultilevel"/>
    <w:tmpl w:val="7BCCDCA8"/>
    <w:lvl w:ilvl="0" w:tplc="C4D26236">
      <w:start w:val="1"/>
      <w:numFmt w:val="bullet"/>
      <w:pStyle w:val="N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B133E"/>
    <w:multiLevelType w:val="multilevel"/>
    <w:tmpl w:val="4320B390"/>
    <w:styleLink w:val="CurrentList1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7.%8"/>
      <w:lvlJc w:val="left"/>
      <w:pPr>
        <w:ind w:left="851" w:hanging="85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8"/>
  </w:num>
  <w:num w:numId="4">
    <w:abstractNumId w:val="15"/>
  </w:num>
  <w:num w:numId="5">
    <w:abstractNumId w:val="5"/>
  </w:num>
  <w:num w:numId="6">
    <w:abstractNumId w:val="4"/>
  </w:num>
  <w:num w:numId="7">
    <w:abstractNumId w:val="19"/>
  </w:num>
  <w:num w:numId="8">
    <w:abstractNumId w:val="3"/>
  </w:num>
  <w:num w:numId="9">
    <w:abstractNumId w:val="13"/>
  </w:num>
  <w:num w:numId="10">
    <w:abstractNumId w:val="2"/>
  </w:num>
  <w:num w:numId="11">
    <w:abstractNumId w:val="8"/>
  </w:num>
  <w:num w:numId="12">
    <w:abstractNumId w:val="16"/>
  </w:num>
  <w:num w:numId="13">
    <w:abstractNumId w:val="6"/>
  </w:num>
  <w:num w:numId="14">
    <w:abstractNumId w:val="20"/>
  </w:num>
  <w:num w:numId="15">
    <w:abstractNumId w:val="9"/>
  </w:num>
  <w:num w:numId="16">
    <w:abstractNumId w:val="17"/>
  </w:num>
  <w:num w:numId="17">
    <w:abstractNumId w:val="0"/>
  </w:num>
  <w:num w:numId="18">
    <w:abstractNumId w:val="1"/>
  </w:num>
  <w:num w:numId="19">
    <w:abstractNumId w:val="12"/>
  </w:num>
  <w:num w:numId="20">
    <w:abstractNumId w:val="10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8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70"/>
    <w:rsid w:val="0000151B"/>
    <w:rsid w:val="00003466"/>
    <w:rsid w:val="00003724"/>
    <w:rsid w:val="00004606"/>
    <w:rsid w:val="00005DBA"/>
    <w:rsid w:val="00006333"/>
    <w:rsid w:val="000071F0"/>
    <w:rsid w:val="00010616"/>
    <w:rsid w:val="0001069F"/>
    <w:rsid w:val="00010BAE"/>
    <w:rsid w:val="000115F8"/>
    <w:rsid w:val="0001228C"/>
    <w:rsid w:val="000123CF"/>
    <w:rsid w:val="0001286B"/>
    <w:rsid w:val="00012F1D"/>
    <w:rsid w:val="00013FD1"/>
    <w:rsid w:val="0002030F"/>
    <w:rsid w:val="0002058E"/>
    <w:rsid w:val="00020C25"/>
    <w:rsid w:val="00020F9A"/>
    <w:rsid w:val="00021724"/>
    <w:rsid w:val="00021E60"/>
    <w:rsid w:val="00022027"/>
    <w:rsid w:val="00022E71"/>
    <w:rsid w:val="00023E95"/>
    <w:rsid w:val="00024BFB"/>
    <w:rsid w:val="000250E6"/>
    <w:rsid w:val="000275EF"/>
    <w:rsid w:val="000310F0"/>
    <w:rsid w:val="00031A27"/>
    <w:rsid w:val="000320F3"/>
    <w:rsid w:val="00033258"/>
    <w:rsid w:val="00033AA7"/>
    <w:rsid w:val="00033C0A"/>
    <w:rsid w:val="00033E44"/>
    <w:rsid w:val="00034431"/>
    <w:rsid w:val="0003519D"/>
    <w:rsid w:val="00037F27"/>
    <w:rsid w:val="00037FBC"/>
    <w:rsid w:val="000401CC"/>
    <w:rsid w:val="000429F1"/>
    <w:rsid w:val="00042A59"/>
    <w:rsid w:val="000437DF"/>
    <w:rsid w:val="000452C1"/>
    <w:rsid w:val="00045C2E"/>
    <w:rsid w:val="00051176"/>
    <w:rsid w:val="000511FF"/>
    <w:rsid w:val="00051F21"/>
    <w:rsid w:val="00053597"/>
    <w:rsid w:val="00054078"/>
    <w:rsid w:val="00054340"/>
    <w:rsid w:val="0005435A"/>
    <w:rsid w:val="0005502C"/>
    <w:rsid w:val="000561EB"/>
    <w:rsid w:val="00056C94"/>
    <w:rsid w:val="00057BA3"/>
    <w:rsid w:val="00060907"/>
    <w:rsid w:val="00060F70"/>
    <w:rsid w:val="00061510"/>
    <w:rsid w:val="00061766"/>
    <w:rsid w:val="00063A9B"/>
    <w:rsid w:val="00063D66"/>
    <w:rsid w:val="000648DF"/>
    <w:rsid w:val="00064F9E"/>
    <w:rsid w:val="00065337"/>
    <w:rsid w:val="00066D34"/>
    <w:rsid w:val="0006725F"/>
    <w:rsid w:val="00067276"/>
    <w:rsid w:val="000675DA"/>
    <w:rsid w:val="00067895"/>
    <w:rsid w:val="0007020B"/>
    <w:rsid w:val="000706FE"/>
    <w:rsid w:val="000728B4"/>
    <w:rsid w:val="00073637"/>
    <w:rsid w:val="00073E4B"/>
    <w:rsid w:val="00074516"/>
    <w:rsid w:val="00075F82"/>
    <w:rsid w:val="00076752"/>
    <w:rsid w:val="00076810"/>
    <w:rsid w:val="00076A0F"/>
    <w:rsid w:val="00076B11"/>
    <w:rsid w:val="00077007"/>
    <w:rsid w:val="000772AA"/>
    <w:rsid w:val="00077575"/>
    <w:rsid w:val="00077B44"/>
    <w:rsid w:val="00080B78"/>
    <w:rsid w:val="00080C17"/>
    <w:rsid w:val="00084C04"/>
    <w:rsid w:val="00084C2F"/>
    <w:rsid w:val="00084D3A"/>
    <w:rsid w:val="00085201"/>
    <w:rsid w:val="00085D62"/>
    <w:rsid w:val="00086D52"/>
    <w:rsid w:val="0008706C"/>
    <w:rsid w:val="000907A9"/>
    <w:rsid w:val="00090999"/>
    <w:rsid w:val="00091A5A"/>
    <w:rsid w:val="00091BAE"/>
    <w:rsid w:val="00091E0B"/>
    <w:rsid w:val="000927CC"/>
    <w:rsid w:val="0009315C"/>
    <w:rsid w:val="00094A23"/>
    <w:rsid w:val="00094E95"/>
    <w:rsid w:val="00094EF5"/>
    <w:rsid w:val="00095ECD"/>
    <w:rsid w:val="0009672A"/>
    <w:rsid w:val="000973E1"/>
    <w:rsid w:val="00097CBE"/>
    <w:rsid w:val="000A0096"/>
    <w:rsid w:val="000A02FF"/>
    <w:rsid w:val="000A0316"/>
    <w:rsid w:val="000A0406"/>
    <w:rsid w:val="000A11BE"/>
    <w:rsid w:val="000A2B63"/>
    <w:rsid w:val="000A3572"/>
    <w:rsid w:val="000A4A7E"/>
    <w:rsid w:val="000A6337"/>
    <w:rsid w:val="000A7EC3"/>
    <w:rsid w:val="000B10CE"/>
    <w:rsid w:val="000B11CB"/>
    <w:rsid w:val="000B1244"/>
    <w:rsid w:val="000B1EEF"/>
    <w:rsid w:val="000B247B"/>
    <w:rsid w:val="000B3A0F"/>
    <w:rsid w:val="000B4102"/>
    <w:rsid w:val="000B4D2C"/>
    <w:rsid w:val="000B51FC"/>
    <w:rsid w:val="000B655B"/>
    <w:rsid w:val="000B71FF"/>
    <w:rsid w:val="000B73DB"/>
    <w:rsid w:val="000B7ED4"/>
    <w:rsid w:val="000C068C"/>
    <w:rsid w:val="000C0B26"/>
    <w:rsid w:val="000C13A8"/>
    <w:rsid w:val="000C1E48"/>
    <w:rsid w:val="000C1EFC"/>
    <w:rsid w:val="000C29B4"/>
    <w:rsid w:val="000C2D71"/>
    <w:rsid w:val="000C4B30"/>
    <w:rsid w:val="000C5F8F"/>
    <w:rsid w:val="000C5FEC"/>
    <w:rsid w:val="000C73D3"/>
    <w:rsid w:val="000D1523"/>
    <w:rsid w:val="000D2995"/>
    <w:rsid w:val="000D37B9"/>
    <w:rsid w:val="000D380F"/>
    <w:rsid w:val="000D51F1"/>
    <w:rsid w:val="000D6B2E"/>
    <w:rsid w:val="000D6D2A"/>
    <w:rsid w:val="000D7B0D"/>
    <w:rsid w:val="000E0EDC"/>
    <w:rsid w:val="000E3EF6"/>
    <w:rsid w:val="000E42B6"/>
    <w:rsid w:val="000E440F"/>
    <w:rsid w:val="000E72BC"/>
    <w:rsid w:val="000F0426"/>
    <w:rsid w:val="000F1914"/>
    <w:rsid w:val="000F2002"/>
    <w:rsid w:val="000F3543"/>
    <w:rsid w:val="000F3FF3"/>
    <w:rsid w:val="000F502A"/>
    <w:rsid w:val="000F56FC"/>
    <w:rsid w:val="000F5A0F"/>
    <w:rsid w:val="000F5C8C"/>
    <w:rsid w:val="0010174B"/>
    <w:rsid w:val="00101E55"/>
    <w:rsid w:val="00102FAF"/>
    <w:rsid w:val="00103B96"/>
    <w:rsid w:val="0010475E"/>
    <w:rsid w:val="00105134"/>
    <w:rsid w:val="00105925"/>
    <w:rsid w:val="00105ACA"/>
    <w:rsid w:val="00105ACD"/>
    <w:rsid w:val="001071BD"/>
    <w:rsid w:val="0010739B"/>
    <w:rsid w:val="00107964"/>
    <w:rsid w:val="00107B7A"/>
    <w:rsid w:val="0011029C"/>
    <w:rsid w:val="001113D8"/>
    <w:rsid w:val="00113424"/>
    <w:rsid w:val="0011600F"/>
    <w:rsid w:val="00117D9F"/>
    <w:rsid w:val="001238E1"/>
    <w:rsid w:val="00123E17"/>
    <w:rsid w:val="00124897"/>
    <w:rsid w:val="0012615B"/>
    <w:rsid w:val="00126818"/>
    <w:rsid w:val="00126EC5"/>
    <w:rsid w:val="00127763"/>
    <w:rsid w:val="0012786E"/>
    <w:rsid w:val="00130C98"/>
    <w:rsid w:val="001332BC"/>
    <w:rsid w:val="001351BF"/>
    <w:rsid w:val="00135C33"/>
    <w:rsid w:val="001412B0"/>
    <w:rsid w:val="00141E21"/>
    <w:rsid w:val="00142796"/>
    <w:rsid w:val="00142BD7"/>
    <w:rsid w:val="0014409E"/>
    <w:rsid w:val="0014450B"/>
    <w:rsid w:val="001469A6"/>
    <w:rsid w:val="0014784C"/>
    <w:rsid w:val="001513E4"/>
    <w:rsid w:val="0015221B"/>
    <w:rsid w:val="001522EB"/>
    <w:rsid w:val="00152965"/>
    <w:rsid w:val="00152BDB"/>
    <w:rsid w:val="00153B5A"/>
    <w:rsid w:val="00154819"/>
    <w:rsid w:val="0015586A"/>
    <w:rsid w:val="00156228"/>
    <w:rsid w:val="00156277"/>
    <w:rsid w:val="0015796D"/>
    <w:rsid w:val="0016047F"/>
    <w:rsid w:val="00160DFA"/>
    <w:rsid w:val="0016145C"/>
    <w:rsid w:val="00161611"/>
    <w:rsid w:val="001619DE"/>
    <w:rsid w:val="00162A4E"/>
    <w:rsid w:val="001634A9"/>
    <w:rsid w:val="0016357A"/>
    <w:rsid w:val="00163D24"/>
    <w:rsid w:val="00164797"/>
    <w:rsid w:val="001649E9"/>
    <w:rsid w:val="00164AFB"/>
    <w:rsid w:val="001659FD"/>
    <w:rsid w:val="00166923"/>
    <w:rsid w:val="00170FF8"/>
    <w:rsid w:val="001712B2"/>
    <w:rsid w:val="001712F4"/>
    <w:rsid w:val="00174B76"/>
    <w:rsid w:val="00175D2C"/>
    <w:rsid w:val="001767B3"/>
    <w:rsid w:val="00176887"/>
    <w:rsid w:val="00176A7D"/>
    <w:rsid w:val="00177656"/>
    <w:rsid w:val="00177E98"/>
    <w:rsid w:val="00177F37"/>
    <w:rsid w:val="00180E05"/>
    <w:rsid w:val="001814A7"/>
    <w:rsid w:val="00182BF1"/>
    <w:rsid w:val="00184335"/>
    <w:rsid w:val="00184354"/>
    <w:rsid w:val="00184ADC"/>
    <w:rsid w:val="00186172"/>
    <w:rsid w:val="0018672D"/>
    <w:rsid w:val="0018699B"/>
    <w:rsid w:val="00187853"/>
    <w:rsid w:val="001915F8"/>
    <w:rsid w:val="00191DE6"/>
    <w:rsid w:val="001922C3"/>
    <w:rsid w:val="00193837"/>
    <w:rsid w:val="001938C5"/>
    <w:rsid w:val="00195E42"/>
    <w:rsid w:val="00196784"/>
    <w:rsid w:val="00196F1A"/>
    <w:rsid w:val="00197AEF"/>
    <w:rsid w:val="001A04E3"/>
    <w:rsid w:val="001A0633"/>
    <w:rsid w:val="001A1300"/>
    <w:rsid w:val="001A1381"/>
    <w:rsid w:val="001A18B4"/>
    <w:rsid w:val="001A1AFB"/>
    <w:rsid w:val="001A2EF7"/>
    <w:rsid w:val="001A5943"/>
    <w:rsid w:val="001A5C2F"/>
    <w:rsid w:val="001A6ED1"/>
    <w:rsid w:val="001A7DDD"/>
    <w:rsid w:val="001B0431"/>
    <w:rsid w:val="001B0B32"/>
    <w:rsid w:val="001B1ABD"/>
    <w:rsid w:val="001B1AEC"/>
    <w:rsid w:val="001B244E"/>
    <w:rsid w:val="001B3816"/>
    <w:rsid w:val="001B3F6B"/>
    <w:rsid w:val="001B4410"/>
    <w:rsid w:val="001B4787"/>
    <w:rsid w:val="001B4AB2"/>
    <w:rsid w:val="001B53CD"/>
    <w:rsid w:val="001B7FF0"/>
    <w:rsid w:val="001C0956"/>
    <w:rsid w:val="001C2B53"/>
    <w:rsid w:val="001C325B"/>
    <w:rsid w:val="001C43CA"/>
    <w:rsid w:val="001C4401"/>
    <w:rsid w:val="001C60EE"/>
    <w:rsid w:val="001C62CD"/>
    <w:rsid w:val="001C71A0"/>
    <w:rsid w:val="001C72E2"/>
    <w:rsid w:val="001D0D32"/>
    <w:rsid w:val="001D1370"/>
    <w:rsid w:val="001D18F6"/>
    <w:rsid w:val="001D2231"/>
    <w:rsid w:val="001D3116"/>
    <w:rsid w:val="001D4045"/>
    <w:rsid w:val="001D46D6"/>
    <w:rsid w:val="001D53A9"/>
    <w:rsid w:val="001D61EE"/>
    <w:rsid w:val="001D73E6"/>
    <w:rsid w:val="001D73E7"/>
    <w:rsid w:val="001E075A"/>
    <w:rsid w:val="001E29B6"/>
    <w:rsid w:val="001E2C72"/>
    <w:rsid w:val="001E45C9"/>
    <w:rsid w:val="001E4ECD"/>
    <w:rsid w:val="001E624F"/>
    <w:rsid w:val="001E6312"/>
    <w:rsid w:val="001E6E15"/>
    <w:rsid w:val="001E7830"/>
    <w:rsid w:val="001E7DE7"/>
    <w:rsid w:val="001E7F8E"/>
    <w:rsid w:val="001F0090"/>
    <w:rsid w:val="001F1DE9"/>
    <w:rsid w:val="001F2F2C"/>
    <w:rsid w:val="001F36C9"/>
    <w:rsid w:val="001F3779"/>
    <w:rsid w:val="001F4339"/>
    <w:rsid w:val="001F4BB5"/>
    <w:rsid w:val="001F535B"/>
    <w:rsid w:val="001F53AB"/>
    <w:rsid w:val="001F643B"/>
    <w:rsid w:val="001F76C4"/>
    <w:rsid w:val="002014D0"/>
    <w:rsid w:val="002018A5"/>
    <w:rsid w:val="0020205D"/>
    <w:rsid w:val="00202BFB"/>
    <w:rsid w:val="00204C5F"/>
    <w:rsid w:val="00205353"/>
    <w:rsid w:val="0020554F"/>
    <w:rsid w:val="00205812"/>
    <w:rsid w:val="002065E1"/>
    <w:rsid w:val="002066D5"/>
    <w:rsid w:val="0020706A"/>
    <w:rsid w:val="002072AD"/>
    <w:rsid w:val="002107B8"/>
    <w:rsid w:val="00210CCF"/>
    <w:rsid w:val="00212369"/>
    <w:rsid w:val="00212B14"/>
    <w:rsid w:val="0021329D"/>
    <w:rsid w:val="00215C5E"/>
    <w:rsid w:val="00217128"/>
    <w:rsid w:val="002176EA"/>
    <w:rsid w:val="00220431"/>
    <w:rsid w:val="0022076D"/>
    <w:rsid w:val="00220904"/>
    <w:rsid w:val="00222403"/>
    <w:rsid w:val="002234AA"/>
    <w:rsid w:val="00223AB7"/>
    <w:rsid w:val="00223DA6"/>
    <w:rsid w:val="0022431F"/>
    <w:rsid w:val="002244A6"/>
    <w:rsid w:val="0022502E"/>
    <w:rsid w:val="002260E6"/>
    <w:rsid w:val="00226920"/>
    <w:rsid w:val="00226D55"/>
    <w:rsid w:val="00226F9A"/>
    <w:rsid w:val="00227583"/>
    <w:rsid w:val="002300AB"/>
    <w:rsid w:val="002313DF"/>
    <w:rsid w:val="0023207B"/>
    <w:rsid w:val="00232808"/>
    <w:rsid w:val="002335B8"/>
    <w:rsid w:val="00233926"/>
    <w:rsid w:val="00235AD0"/>
    <w:rsid w:val="00235DEE"/>
    <w:rsid w:val="00235F59"/>
    <w:rsid w:val="00236D43"/>
    <w:rsid w:val="00236E23"/>
    <w:rsid w:val="00236FC9"/>
    <w:rsid w:val="00237D4D"/>
    <w:rsid w:val="00240523"/>
    <w:rsid w:val="00240BE2"/>
    <w:rsid w:val="0024206A"/>
    <w:rsid w:val="00242BD5"/>
    <w:rsid w:val="002436E7"/>
    <w:rsid w:val="002438AA"/>
    <w:rsid w:val="002444A2"/>
    <w:rsid w:val="00244773"/>
    <w:rsid w:val="00245B85"/>
    <w:rsid w:val="00246F0C"/>
    <w:rsid w:val="002501A7"/>
    <w:rsid w:val="00250B87"/>
    <w:rsid w:val="00251EDD"/>
    <w:rsid w:val="002520F4"/>
    <w:rsid w:val="002540E5"/>
    <w:rsid w:val="0025467E"/>
    <w:rsid w:val="002547C3"/>
    <w:rsid w:val="00254FED"/>
    <w:rsid w:val="00255E4D"/>
    <w:rsid w:val="00256282"/>
    <w:rsid w:val="00257C1A"/>
    <w:rsid w:val="0026085A"/>
    <w:rsid w:val="002608C9"/>
    <w:rsid w:val="00261878"/>
    <w:rsid w:val="00261B14"/>
    <w:rsid w:val="00262364"/>
    <w:rsid w:val="0026260A"/>
    <w:rsid w:val="002635F2"/>
    <w:rsid w:val="00263683"/>
    <w:rsid w:val="0026424F"/>
    <w:rsid w:val="0026431E"/>
    <w:rsid w:val="002649A2"/>
    <w:rsid w:val="00266240"/>
    <w:rsid w:val="002677B1"/>
    <w:rsid w:val="002717C3"/>
    <w:rsid w:val="0027225E"/>
    <w:rsid w:val="00272AB5"/>
    <w:rsid w:val="00273CB5"/>
    <w:rsid w:val="00273D9D"/>
    <w:rsid w:val="00274B18"/>
    <w:rsid w:val="00274E90"/>
    <w:rsid w:val="00275226"/>
    <w:rsid w:val="00275A86"/>
    <w:rsid w:val="00277730"/>
    <w:rsid w:val="00280BF4"/>
    <w:rsid w:val="00280BFF"/>
    <w:rsid w:val="0028125E"/>
    <w:rsid w:val="00281C5A"/>
    <w:rsid w:val="002822AB"/>
    <w:rsid w:val="00282AD6"/>
    <w:rsid w:val="00282E26"/>
    <w:rsid w:val="00285183"/>
    <w:rsid w:val="00285289"/>
    <w:rsid w:val="0028600A"/>
    <w:rsid w:val="0028716B"/>
    <w:rsid w:val="0028792A"/>
    <w:rsid w:val="0029054E"/>
    <w:rsid w:val="00291556"/>
    <w:rsid w:val="00292201"/>
    <w:rsid w:val="0029258A"/>
    <w:rsid w:val="00294283"/>
    <w:rsid w:val="0029434D"/>
    <w:rsid w:val="00294652"/>
    <w:rsid w:val="0029606B"/>
    <w:rsid w:val="00296B0B"/>
    <w:rsid w:val="00296D6C"/>
    <w:rsid w:val="0029799D"/>
    <w:rsid w:val="002A1314"/>
    <w:rsid w:val="002A2704"/>
    <w:rsid w:val="002A3163"/>
    <w:rsid w:val="002A3949"/>
    <w:rsid w:val="002A3D31"/>
    <w:rsid w:val="002A4052"/>
    <w:rsid w:val="002A46B6"/>
    <w:rsid w:val="002A4B3B"/>
    <w:rsid w:val="002A557F"/>
    <w:rsid w:val="002A6B52"/>
    <w:rsid w:val="002A7C52"/>
    <w:rsid w:val="002A7DDD"/>
    <w:rsid w:val="002B13E3"/>
    <w:rsid w:val="002B1A5C"/>
    <w:rsid w:val="002B1C75"/>
    <w:rsid w:val="002B226E"/>
    <w:rsid w:val="002B2CCE"/>
    <w:rsid w:val="002B3628"/>
    <w:rsid w:val="002B3836"/>
    <w:rsid w:val="002B47AA"/>
    <w:rsid w:val="002B57F1"/>
    <w:rsid w:val="002B594F"/>
    <w:rsid w:val="002B78E3"/>
    <w:rsid w:val="002B7D6D"/>
    <w:rsid w:val="002C0303"/>
    <w:rsid w:val="002C08EA"/>
    <w:rsid w:val="002C358C"/>
    <w:rsid w:val="002C43D7"/>
    <w:rsid w:val="002C473A"/>
    <w:rsid w:val="002C4FEB"/>
    <w:rsid w:val="002C57A8"/>
    <w:rsid w:val="002C5B48"/>
    <w:rsid w:val="002C614A"/>
    <w:rsid w:val="002C6FA7"/>
    <w:rsid w:val="002C7E13"/>
    <w:rsid w:val="002D0368"/>
    <w:rsid w:val="002D0FCE"/>
    <w:rsid w:val="002D149B"/>
    <w:rsid w:val="002D15BE"/>
    <w:rsid w:val="002D1C06"/>
    <w:rsid w:val="002D2678"/>
    <w:rsid w:val="002D2F49"/>
    <w:rsid w:val="002D3BF8"/>
    <w:rsid w:val="002D5CDB"/>
    <w:rsid w:val="002E077C"/>
    <w:rsid w:val="002E0C12"/>
    <w:rsid w:val="002E282C"/>
    <w:rsid w:val="002E287A"/>
    <w:rsid w:val="002E2915"/>
    <w:rsid w:val="002E2EDE"/>
    <w:rsid w:val="002E3400"/>
    <w:rsid w:val="002E47C7"/>
    <w:rsid w:val="002E4A00"/>
    <w:rsid w:val="002E553D"/>
    <w:rsid w:val="002E607D"/>
    <w:rsid w:val="002E680A"/>
    <w:rsid w:val="002E6DAF"/>
    <w:rsid w:val="002E7AED"/>
    <w:rsid w:val="002F06E5"/>
    <w:rsid w:val="002F08DA"/>
    <w:rsid w:val="002F1AB3"/>
    <w:rsid w:val="002F3B72"/>
    <w:rsid w:val="002F3BED"/>
    <w:rsid w:val="002F4583"/>
    <w:rsid w:val="002F579A"/>
    <w:rsid w:val="002F7C32"/>
    <w:rsid w:val="00300567"/>
    <w:rsid w:val="00301916"/>
    <w:rsid w:val="003028C2"/>
    <w:rsid w:val="00305550"/>
    <w:rsid w:val="00305CFA"/>
    <w:rsid w:val="0030655F"/>
    <w:rsid w:val="00307B5A"/>
    <w:rsid w:val="003100A9"/>
    <w:rsid w:val="00310137"/>
    <w:rsid w:val="0031108A"/>
    <w:rsid w:val="003117CC"/>
    <w:rsid w:val="0031185C"/>
    <w:rsid w:val="003140B9"/>
    <w:rsid w:val="00314408"/>
    <w:rsid w:val="00314BBF"/>
    <w:rsid w:val="00315162"/>
    <w:rsid w:val="00315310"/>
    <w:rsid w:val="0032081C"/>
    <w:rsid w:val="003214AA"/>
    <w:rsid w:val="00322F4A"/>
    <w:rsid w:val="003231B5"/>
    <w:rsid w:val="00324BA0"/>
    <w:rsid w:val="003251EF"/>
    <w:rsid w:val="003256E3"/>
    <w:rsid w:val="00326111"/>
    <w:rsid w:val="00327133"/>
    <w:rsid w:val="00327339"/>
    <w:rsid w:val="0032791C"/>
    <w:rsid w:val="00327DC5"/>
    <w:rsid w:val="00331E03"/>
    <w:rsid w:val="00331FE4"/>
    <w:rsid w:val="00334B9B"/>
    <w:rsid w:val="0033501B"/>
    <w:rsid w:val="0033550C"/>
    <w:rsid w:val="00335E1A"/>
    <w:rsid w:val="00336BED"/>
    <w:rsid w:val="00337A1D"/>
    <w:rsid w:val="0034112E"/>
    <w:rsid w:val="003417DB"/>
    <w:rsid w:val="003428D9"/>
    <w:rsid w:val="0034321D"/>
    <w:rsid w:val="00344867"/>
    <w:rsid w:val="00346247"/>
    <w:rsid w:val="00347549"/>
    <w:rsid w:val="00347E9F"/>
    <w:rsid w:val="003500B0"/>
    <w:rsid w:val="00351718"/>
    <w:rsid w:val="00351907"/>
    <w:rsid w:val="00351A13"/>
    <w:rsid w:val="00351E81"/>
    <w:rsid w:val="00352DE3"/>
    <w:rsid w:val="003532F9"/>
    <w:rsid w:val="003536C7"/>
    <w:rsid w:val="003540A0"/>
    <w:rsid w:val="0035424F"/>
    <w:rsid w:val="003547E9"/>
    <w:rsid w:val="00355BA1"/>
    <w:rsid w:val="00360718"/>
    <w:rsid w:val="00360C25"/>
    <w:rsid w:val="00367940"/>
    <w:rsid w:val="00367BD2"/>
    <w:rsid w:val="003704E7"/>
    <w:rsid w:val="00370A4E"/>
    <w:rsid w:val="00370C3D"/>
    <w:rsid w:val="003718A2"/>
    <w:rsid w:val="00371E50"/>
    <w:rsid w:val="0037364F"/>
    <w:rsid w:val="003741B7"/>
    <w:rsid w:val="003769CE"/>
    <w:rsid w:val="00376B92"/>
    <w:rsid w:val="0038136A"/>
    <w:rsid w:val="003814DE"/>
    <w:rsid w:val="003838EE"/>
    <w:rsid w:val="00383B82"/>
    <w:rsid w:val="00383CE6"/>
    <w:rsid w:val="003869D2"/>
    <w:rsid w:val="00386A37"/>
    <w:rsid w:val="00386F88"/>
    <w:rsid w:val="00387D70"/>
    <w:rsid w:val="003931CE"/>
    <w:rsid w:val="0039328B"/>
    <w:rsid w:val="0039383B"/>
    <w:rsid w:val="00394143"/>
    <w:rsid w:val="00395AFC"/>
    <w:rsid w:val="00395D28"/>
    <w:rsid w:val="00397650"/>
    <w:rsid w:val="00397E56"/>
    <w:rsid w:val="003A0B3B"/>
    <w:rsid w:val="003A0EB3"/>
    <w:rsid w:val="003A197F"/>
    <w:rsid w:val="003A3763"/>
    <w:rsid w:val="003A4120"/>
    <w:rsid w:val="003A420D"/>
    <w:rsid w:val="003A4E06"/>
    <w:rsid w:val="003A60C2"/>
    <w:rsid w:val="003B0695"/>
    <w:rsid w:val="003B0884"/>
    <w:rsid w:val="003B0FBC"/>
    <w:rsid w:val="003B26B8"/>
    <w:rsid w:val="003B5A9D"/>
    <w:rsid w:val="003B6354"/>
    <w:rsid w:val="003B707B"/>
    <w:rsid w:val="003B7A64"/>
    <w:rsid w:val="003C0387"/>
    <w:rsid w:val="003C2A82"/>
    <w:rsid w:val="003C2DFD"/>
    <w:rsid w:val="003C2E10"/>
    <w:rsid w:val="003C519A"/>
    <w:rsid w:val="003C594A"/>
    <w:rsid w:val="003C66D3"/>
    <w:rsid w:val="003C6EF8"/>
    <w:rsid w:val="003C7FF9"/>
    <w:rsid w:val="003D16E2"/>
    <w:rsid w:val="003D1EA2"/>
    <w:rsid w:val="003D2D54"/>
    <w:rsid w:val="003D4B26"/>
    <w:rsid w:val="003D4B6C"/>
    <w:rsid w:val="003D52A7"/>
    <w:rsid w:val="003D55B1"/>
    <w:rsid w:val="003D5704"/>
    <w:rsid w:val="003D673D"/>
    <w:rsid w:val="003D67AE"/>
    <w:rsid w:val="003E032D"/>
    <w:rsid w:val="003E1BD8"/>
    <w:rsid w:val="003E2362"/>
    <w:rsid w:val="003E263E"/>
    <w:rsid w:val="003E2724"/>
    <w:rsid w:val="003E2E88"/>
    <w:rsid w:val="003E3321"/>
    <w:rsid w:val="003E39FE"/>
    <w:rsid w:val="003E5ED6"/>
    <w:rsid w:val="003E6B7D"/>
    <w:rsid w:val="003E73F7"/>
    <w:rsid w:val="003E7460"/>
    <w:rsid w:val="003E7809"/>
    <w:rsid w:val="003E7B8E"/>
    <w:rsid w:val="003F0687"/>
    <w:rsid w:val="003F2700"/>
    <w:rsid w:val="003F4DB0"/>
    <w:rsid w:val="003F5955"/>
    <w:rsid w:val="003F5DA5"/>
    <w:rsid w:val="00400CB6"/>
    <w:rsid w:val="00401199"/>
    <w:rsid w:val="00401B1F"/>
    <w:rsid w:val="00401FBD"/>
    <w:rsid w:val="004034C6"/>
    <w:rsid w:val="004048E2"/>
    <w:rsid w:val="00405128"/>
    <w:rsid w:val="0040597F"/>
    <w:rsid w:val="0040607A"/>
    <w:rsid w:val="00406269"/>
    <w:rsid w:val="00406F73"/>
    <w:rsid w:val="00411553"/>
    <w:rsid w:val="00411E28"/>
    <w:rsid w:val="0041219E"/>
    <w:rsid w:val="004165D6"/>
    <w:rsid w:val="00420269"/>
    <w:rsid w:val="004216B1"/>
    <w:rsid w:val="00421BC2"/>
    <w:rsid w:val="004242B3"/>
    <w:rsid w:val="00424475"/>
    <w:rsid w:val="00424FEA"/>
    <w:rsid w:val="004251F1"/>
    <w:rsid w:val="00425861"/>
    <w:rsid w:val="0042591A"/>
    <w:rsid w:val="004259A1"/>
    <w:rsid w:val="00425B39"/>
    <w:rsid w:val="004278E9"/>
    <w:rsid w:val="00430023"/>
    <w:rsid w:val="00430C02"/>
    <w:rsid w:val="00430FA2"/>
    <w:rsid w:val="00432303"/>
    <w:rsid w:val="00432B9A"/>
    <w:rsid w:val="00434D85"/>
    <w:rsid w:val="00435566"/>
    <w:rsid w:val="00435E2A"/>
    <w:rsid w:val="0043659B"/>
    <w:rsid w:val="00436DCA"/>
    <w:rsid w:val="004430B9"/>
    <w:rsid w:val="004432C3"/>
    <w:rsid w:val="00446341"/>
    <w:rsid w:val="00446ACC"/>
    <w:rsid w:val="00447062"/>
    <w:rsid w:val="0045007E"/>
    <w:rsid w:val="00450254"/>
    <w:rsid w:val="0045069A"/>
    <w:rsid w:val="004511AA"/>
    <w:rsid w:val="004513AA"/>
    <w:rsid w:val="00451418"/>
    <w:rsid w:val="00452A0F"/>
    <w:rsid w:val="004537A2"/>
    <w:rsid w:val="004549DE"/>
    <w:rsid w:val="00454FD8"/>
    <w:rsid w:val="004552D5"/>
    <w:rsid w:val="00455B48"/>
    <w:rsid w:val="00457349"/>
    <w:rsid w:val="0046007D"/>
    <w:rsid w:val="0046018A"/>
    <w:rsid w:val="00460647"/>
    <w:rsid w:val="00460F2E"/>
    <w:rsid w:val="004618F5"/>
    <w:rsid w:val="00462372"/>
    <w:rsid w:val="0046275A"/>
    <w:rsid w:val="00463B51"/>
    <w:rsid w:val="004644FF"/>
    <w:rsid w:val="004646FE"/>
    <w:rsid w:val="0046496D"/>
    <w:rsid w:val="004661CF"/>
    <w:rsid w:val="004665A5"/>
    <w:rsid w:val="004667D0"/>
    <w:rsid w:val="00467A19"/>
    <w:rsid w:val="00467C3C"/>
    <w:rsid w:val="00470E6A"/>
    <w:rsid w:val="00471596"/>
    <w:rsid w:val="0047193A"/>
    <w:rsid w:val="0047394C"/>
    <w:rsid w:val="004739E4"/>
    <w:rsid w:val="00474F15"/>
    <w:rsid w:val="00475B34"/>
    <w:rsid w:val="00475C41"/>
    <w:rsid w:val="00476735"/>
    <w:rsid w:val="00477584"/>
    <w:rsid w:val="004776D4"/>
    <w:rsid w:val="00480450"/>
    <w:rsid w:val="00482519"/>
    <w:rsid w:val="0048276B"/>
    <w:rsid w:val="00482BC9"/>
    <w:rsid w:val="00483A62"/>
    <w:rsid w:val="0048437D"/>
    <w:rsid w:val="004844D6"/>
    <w:rsid w:val="00486403"/>
    <w:rsid w:val="00486B16"/>
    <w:rsid w:val="00486B43"/>
    <w:rsid w:val="004874A0"/>
    <w:rsid w:val="004876CE"/>
    <w:rsid w:val="00487D61"/>
    <w:rsid w:val="004907F2"/>
    <w:rsid w:val="00491FAA"/>
    <w:rsid w:val="004942B7"/>
    <w:rsid w:val="0049447F"/>
    <w:rsid w:val="00494B73"/>
    <w:rsid w:val="00494C45"/>
    <w:rsid w:val="0049673A"/>
    <w:rsid w:val="00496DF4"/>
    <w:rsid w:val="00496FB4"/>
    <w:rsid w:val="004A0448"/>
    <w:rsid w:val="004A148E"/>
    <w:rsid w:val="004A1D82"/>
    <w:rsid w:val="004A2023"/>
    <w:rsid w:val="004A335C"/>
    <w:rsid w:val="004A3429"/>
    <w:rsid w:val="004A3F18"/>
    <w:rsid w:val="004A4419"/>
    <w:rsid w:val="004A47F2"/>
    <w:rsid w:val="004A573D"/>
    <w:rsid w:val="004A6901"/>
    <w:rsid w:val="004A6EDE"/>
    <w:rsid w:val="004A736A"/>
    <w:rsid w:val="004A7DFA"/>
    <w:rsid w:val="004A7E67"/>
    <w:rsid w:val="004B0AEC"/>
    <w:rsid w:val="004B28A4"/>
    <w:rsid w:val="004B30FF"/>
    <w:rsid w:val="004B3A1E"/>
    <w:rsid w:val="004B3DDC"/>
    <w:rsid w:val="004B51A7"/>
    <w:rsid w:val="004B544D"/>
    <w:rsid w:val="004B5DD6"/>
    <w:rsid w:val="004B62B8"/>
    <w:rsid w:val="004B6491"/>
    <w:rsid w:val="004B67D5"/>
    <w:rsid w:val="004B7430"/>
    <w:rsid w:val="004C06AC"/>
    <w:rsid w:val="004C0E45"/>
    <w:rsid w:val="004C153A"/>
    <w:rsid w:val="004C1657"/>
    <w:rsid w:val="004C20A8"/>
    <w:rsid w:val="004C234F"/>
    <w:rsid w:val="004C3750"/>
    <w:rsid w:val="004C3875"/>
    <w:rsid w:val="004C3915"/>
    <w:rsid w:val="004C416C"/>
    <w:rsid w:val="004C45E4"/>
    <w:rsid w:val="004C4FF9"/>
    <w:rsid w:val="004C5F75"/>
    <w:rsid w:val="004D1AE9"/>
    <w:rsid w:val="004D280D"/>
    <w:rsid w:val="004D2AD6"/>
    <w:rsid w:val="004D3189"/>
    <w:rsid w:val="004D3611"/>
    <w:rsid w:val="004D4DB9"/>
    <w:rsid w:val="004D6767"/>
    <w:rsid w:val="004D718A"/>
    <w:rsid w:val="004D785B"/>
    <w:rsid w:val="004E09A0"/>
    <w:rsid w:val="004E18B5"/>
    <w:rsid w:val="004E1F11"/>
    <w:rsid w:val="004E2649"/>
    <w:rsid w:val="004E3505"/>
    <w:rsid w:val="004E3ACA"/>
    <w:rsid w:val="004E3CA3"/>
    <w:rsid w:val="004E4A79"/>
    <w:rsid w:val="004E637B"/>
    <w:rsid w:val="004E7697"/>
    <w:rsid w:val="004F0031"/>
    <w:rsid w:val="004F0133"/>
    <w:rsid w:val="004F0B06"/>
    <w:rsid w:val="004F19CF"/>
    <w:rsid w:val="004F1C8D"/>
    <w:rsid w:val="004F3625"/>
    <w:rsid w:val="004F491C"/>
    <w:rsid w:val="004F4E95"/>
    <w:rsid w:val="004F552F"/>
    <w:rsid w:val="004F58AE"/>
    <w:rsid w:val="004F6357"/>
    <w:rsid w:val="004F771D"/>
    <w:rsid w:val="004F7D9D"/>
    <w:rsid w:val="005021DC"/>
    <w:rsid w:val="00502A57"/>
    <w:rsid w:val="00503252"/>
    <w:rsid w:val="00504B21"/>
    <w:rsid w:val="00505E48"/>
    <w:rsid w:val="00505E8D"/>
    <w:rsid w:val="00506C53"/>
    <w:rsid w:val="00507348"/>
    <w:rsid w:val="00507B9A"/>
    <w:rsid w:val="00507BCE"/>
    <w:rsid w:val="00510291"/>
    <w:rsid w:val="00510785"/>
    <w:rsid w:val="00510C58"/>
    <w:rsid w:val="00511CBE"/>
    <w:rsid w:val="00513E43"/>
    <w:rsid w:val="005145F7"/>
    <w:rsid w:val="005153C2"/>
    <w:rsid w:val="0051588E"/>
    <w:rsid w:val="005214AF"/>
    <w:rsid w:val="0052347A"/>
    <w:rsid w:val="00524804"/>
    <w:rsid w:val="0052515C"/>
    <w:rsid w:val="00526765"/>
    <w:rsid w:val="0052685A"/>
    <w:rsid w:val="00526C92"/>
    <w:rsid w:val="00527232"/>
    <w:rsid w:val="00527E82"/>
    <w:rsid w:val="00530625"/>
    <w:rsid w:val="00530E69"/>
    <w:rsid w:val="005317F6"/>
    <w:rsid w:val="00533B61"/>
    <w:rsid w:val="00533FBD"/>
    <w:rsid w:val="005368FC"/>
    <w:rsid w:val="005375C7"/>
    <w:rsid w:val="00541246"/>
    <w:rsid w:val="00541785"/>
    <w:rsid w:val="00541E00"/>
    <w:rsid w:val="00542848"/>
    <w:rsid w:val="00543A65"/>
    <w:rsid w:val="0054437F"/>
    <w:rsid w:val="005463F0"/>
    <w:rsid w:val="00546410"/>
    <w:rsid w:val="00550108"/>
    <w:rsid w:val="00550BBB"/>
    <w:rsid w:val="00551676"/>
    <w:rsid w:val="00552215"/>
    <w:rsid w:val="0055381A"/>
    <w:rsid w:val="0055439D"/>
    <w:rsid w:val="00555DFE"/>
    <w:rsid w:val="00556C81"/>
    <w:rsid w:val="00556EAE"/>
    <w:rsid w:val="00557165"/>
    <w:rsid w:val="00557363"/>
    <w:rsid w:val="0055764D"/>
    <w:rsid w:val="00557E1F"/>
    <w:rsid w:val="005615E0"/>
    <w:rsid w:val="00561892"/>
    <w:rsid w:val="00561BDC"/>
    <w:rsid w:val="00563C12"/>
    <w:rsid w:val="005664AD"/>
    <w:rsid w:val="00567265"/>
    <w:rsid w:val="00567EF7"/>
    <w:rsid w:val="00570FDE"/>
    <w:rsid w:val="00571FD3"/>
    <w:rsid w:val="005725DD"/>
    <w:rsid w:val="00572725"/>
    <w:rsid w:val="00572866"/>
    <w:rsid w:val="00572D3F"/>
    <w:rsid w:val="00573282"/>
    <w:rsid w:val="00575CD2"/>
    <w:rsid w:val="00582724"/>
    <w:rsid w:val="005856EE"/>
    <w:rsid w:val="00587553"/>
    <w:rsid w:val="0059083D"/>
    <w:rsid w:val="005911E3"/>
    <w:rsid w:val="00593F0D"/>
    <w:rsid w:val="00593F37"/>
    <w:rsid w:val="0059412F"/>
    <w:rsid w:val="0059556F"/>
    <w:rsid w:val="0059567E"/>
    <w:rsid w:val="005956AA"/>
    <w:rsid w:val="00597D20"/>
    <w:rsid w:val="00597EBF"/>
    <w:rsid w:val="00597EDC"/>
    <w:rsid w:val="005A044D"/>
    <w:rsid w:val="005A0593"/>
    <w:rsid w:val="005A07BD"/>
    <w:rsid w:val="005A0C92"/>
    <w:rsid w:val="005A1737"/>
    <w:rsid w:val="005A269E"/>
    <w:rsid w:val="005A318A"/>
    <w:rsid w:val="005A4B2A"/>
    <w:rsid w:val="005A6AD3"/>
    <w:rsid w:val="005B00F5"/>
    <w:rsid w:val="005B2A51"/>
    <w:rsid w:val="005B2BBF"/>
    <w:rsid w:val="005B37AF"/>
    <w:rsid w:val="005B60DE"/>
    <w:rsid w:val="005B6D85"/>
    <w:rsid w:val="005B7280"/>
    <w:rsid w:val="005B7CE6"/>
    <w:rsid w:val="005C02AA"/>
    <w:rsid w:val="005C0CBE"/>
    <w:rsid w:val="005C1107"/>
    <w:rsid w:val="005C379D"/>
    <w:rsid w:val="005C3CE3"/>
    <w:rsid w:val="005C4D39"/>
    <w:rsid w:val="005C4DB9"/>
    <w:rsid w:val="005C58F0"/>
    <w:rsid w:val="005C737B"/>
    <w:rsid w:val="005C74E2"/>
    <w:rsid w:val="005D0046"/>
    <w:rsid w:val="005D0070"/>
    <w:rsid w:val="005D051A"/>
    <w:rsid w:val="005D05C4"/>
    <w:rsid w:val="005D0E13"/>
    <w:rsid w:val="005D0ECB"/>
    <w:rsid w:val="005D28D8"/>
    <w:rsid w:val="005D43D5"/>
    <w:rsid w:val="005D45E8"/>
    <w:rsid w:val="005D5206"/>
    <w:rsid w:val="005D6354"/>
    <w:rsid w:val="005D6EC0"/>
    <w:rsid w:val="005E1CBF"/>
    <w:rsid w:val="005E3091"/>
    <w:rsid w:val="005E387D"/>
    <w:rsid w:val="005E3F2C"/>
    <w:rsid w:val="005E4FB0"/>
    <w:rsid w:val="005E5093"/>
    <w:rsid w:val="005E5CF1"/>
    <w:rsid w:val="005E6175"/>
    <w:rsid w:val="005E6FD3"/>
    <w:rsid w:val="005E7D07"/>
    <w:rsid w:val="005F05A5"/>
    <w:rsid w:val="005F0D33"/>
    <w:rsid w:val="005F0F90"/>
    <w:rsid w:val="005F1C4E"/>
    <w:rsid w:val="005F3402"/>
    <w:rsid w:val="005F36B0"/>
    <w:rsid w:val="005F3E2F"/>
    <w:rsid w:val="00600013"/>
    <w:rsid w:val="00600179"/>
    <w:rsid w:val="0060096F"/>
    <w:rsid w:val="00601CFD"/>
    <w:rsid w:val="00602723"/>
    <w:rsid w:val="0060367D"/>
    <w:rsid w:val="00603C44"/>
    <w:rsid w:val="00603EE8"/>
    <w:rsid w:val="006044D1"/>
    <w:rsid w:val="00604655"/>
    <w:rsid w:val="006051F7"/>
    <w:rsid w:val="00605224"/>
    <w:rsid w:val="00605295"/>
    <w:rsid w:val="006064AB"/>
    <w:rsid w:val="00606672"/>
    <w:rsid w:val="0060793D"/>
    <w:rsid w:val="00607FE7"/>
    <w:rsid w:val="0061031C"/>
    <w:rsid w:val="00611174"/>
    <w:rsid w:val="0061181E"/>
    <w:rsid w:val="006121E9"/>
    <w:rsid w:val="00612847"/>
    <w:rsid w:val="00613A1D"/>
    <w:rsid w:val="006158FB"/>
    <w:rsid w:val="00615A35"/>
    <w:rsid w:val="006168AA"/>
    <w:rsid w:val="0061797E"/>
    <w:rsid w:val="006206D7"/>
    <w:rsid w:val="0062236B"/>
    <w:rsid w:val="006234EE"/>
    <w:rsid w:val="00623552"/>
    <w:rsid w:val="00623854"/>
    <w:rsid w:val="00623FAE"/>
    <w:rsid w:val="00624C97"/>
    <w:rsid w:val="0062568D"/>
    <w:rsid w:val="006265BD"/>
    <w:rsid w:val="00634A96"/>
    <w:rsid w:val="0063537E"/>
    <w:rsid w:val="006378EC"/>
    <w:rsid w:val="00637FE4"/>
    <w:rsid w:val="00640548"/>
    <w:rsid w:val="00641080"/>
    <w:rsid w:val="006419F3"/>
    <w:rsid w:val="00641A49"/>
    <w:rsid w:val="0064206D"/>
    <w:rsid w:val="00643C96"/>
    <w:rsid w:val="00644E8D"/>
    <w:rsid w:val="0064542C"/>
    <w:rsid w:val="00646462"/>
    <w:rsid w:val="00646A8C"/>
    <w:rsid w:val="00650C39"/>
    <w:rsid w:val="00652780"/>
    <w:rsid w:val="00652E13"/>
    <w:rsid w:val="006545A7"/>
    <w:rsid w:val="00654A86"/>
    <w:rsid w:val="00654BE9"/>
    <w:rsid w:val="00656232"/>
    <w:rsid w:val="0065760B"/>
    <w:rsid w:val="006613D8"/>
    <w:rsid w:val="00661470"/>
    <w:rsid w:val="006628E3"/>
    <w:rsid w:val="006628F2"/>
    <w:rsid w:val="00662CE2"/>
    <w:rsid w:val="00663367"/>
    <w:rsid w:val="006636FE"/>
    <w:rsid w:val="0066411E"/>
    <w:rsid w:val="006642E3"/>
    <w:rsid w:val="00665163"/>
    <w:rsid w:val="00665B96"/>
    <w:rsid w:val="00666043"/>
    <w:rsid w:val="00667B90"/>
    <w:rsid w:val="00667EA0"/>
    <w:rsid w:val="0067183A"/>
    <w:rsid w:val="0067211F"/>
    <w:rsid w:val="00672A14"/>
    <w:rsid w:val="00674A2E"/>
    <w:rsid w:val="00674DCE"/>
    <w:rsid w:val="006758A9"/>
    <w:rsid w:val="00676BF1"/>
    <w:rsid w:val="006804AD"/>
    <w:rsid w:val="006814DB"/>
    <w:rsid w:val="006815A4"/>
    <w:rsid w:val="006816E4"/>
    <w:rsid w:val="00681E89"/>
    <w:rsid w:val="00681F7C"/>
    <w:rsid w:val="006838A3"/>
    <w:rsid w:val="00683D49"/>
    <w:rsid w:val="0068589E"/>
    <w:rsid w:val="006868AA"/>
    <w:rsid w:val="00686BE5"/>
    <w:rsid w:val="00687444"/>
    <w:rsid w:val="00690853"/>
    <w:rsid w:val="00690DCF"/>
    <w:rsid w:val="006911A5"/>
    <w:rsid w:val="00692BE4"/>
    <w:rsid w:val="00693835"/>
    <w:rsid w:val="00694445"/>
    <w:rsid w:val="00694690"/>
    <w:rsid w:val="00694BD3"/>
    <w:rsid w:val="00694CD2"/>
    <w:rsid w:val="006950A6"/>
    <w:rsid w:val="00695D7A"/>
    <w:rsid w:val="00697B27"/>
    <w:rsid w:val="00697F8B"/>
    <w:rsid w:val="006A0FFD"/>
    <w:rsid w:val="006A12A7"/>
    <w:rsid w:val="006A1595"/>
    <w:rsid w:val="006A1EB4"/>
    <w:rsid w:val="006A22DD"/>
    <w:rsid w:val="006A286E"/>
    <w:rsid w:val="006A2FF9"/>
    <w:rsid w:val="006A3531"/>
    <w:rsid w:val="006A437B"/>
    <w:rsid w:val="006A5161"/>
    <w:rsid w:val="006A533E"/>
    <w:rsid w:val="006A5B2F"/>
    <w:rsid w:val="006A5D48"/>
    <w:rsid w:val="006A65ED"/>
    <w:rsid w:val="006A6718"/>
    <w:rsid w:val="006A6890"/>
    <w:rsid w:val="006B104D"/>
    <w:rsid w:val="006B1FD3"/>
    <w:rsid w:val="006B20FF"/>
    <w:rsid w:val="006B2BD5"/>
    <w:rsid w:val="006B2C26"/>
    <w:rsid w:val="006B2FC0"/>
    <w:rsid w:val="006B3090"/>
    <w:rsid w:val="006B46BE"/>
    <w:rsid w:val="006B7C9C"/>
    <w:rsid w:val="006C05C3"/>
    <w:rsid w:val="006C2F87"/>
    <w:rsid w:val="006C443E"/>
    <w:rsid w:val="006C4A49"/>
    <w:rsid w:val="006C54F3"/>
    <w:rsid w:val="006C6825"/>
    <w:rsid w:val="006D0E05"/>
    <w:rsid w:val="006D1120"/>
    <w:rsid w:val="006D248F"/>
    <w:rsid w:val="006D2691"/>
    <w:rsid w:val="006D2A58"/>
    <w:rsid w:val="006D2C6D"/>
    <w:rsid w:val="006D3B0D"/>
    <w:rsid w:val="006D4015"/>
    <w:rsid w:val="006D46F6"/>
    <w:rsid w:val="006D7909"/>
    <w:rsid w:val="006D7C13"/>
    <w:rsid w:val="006E25ED"/>
    <w:rsid w:val="006E34A6"/>
    <w:rsid w:val="006E42D8"/>
    <w:rsid w:val="006E67B4"/>
    <w:rsid w:val="006E683C"/>
    <w:rsid w:val="006F0B12"/>
    <w:rsid w:val="006F2115"/>
    <w:rsid w:val="006F3D72"/>
    <w:rsid w:val="006F43CB"/>
    <w:rsid w:val="006F43DC"/>
    <w:rsid w:val="006F5BFB"/>
    <w:rsid w:val="006F6BBA"/>
    <w:rsid w:val="006F7536"/>
    <w:rsid w:val="006F777C"/>
    <w:rsid w:val="007011FC"/>
    <w:rsid w:val="00702905"/>
    <w:rsid w:val="007037EA"/>
    <w:rsid w:val="007050DB"/>
    <w:rsid w:val="007057CB"/>
    <w:rsid w:val="007059DD"/>
    <w:rsid w:val="00707392"/>
    <w:rsid w:val="00711B6A"/>
    <w:rsid w:val="00711DFC"/>
    <w:rsid w:val="0071240B"/>
    <w:rsid w:val="007128DF"/>
    <w:rsid w:val="00712D68"/>
    <w:rsid w:val="007140EB"/>
    <w:rsid w:val="00714194"/>
    <w:rsid w:val="00714FAA"/>
    <w:rsid w:val="007150D9"/>
    <w:rsid w:val="00715104"/>
    <w:rsid w:val="00715C1E"/>
    <w:rsid w:val="007179E1"/>
    <w:rsid w:val="00720E64"/>
    <w:rsid w:val="00723E78"/>
    <w:rsid w:val="00724039"/>
    <w:rsid w:val="00724387"/>
    <w:rsid w:val="0072493D"/>
    <w:rsid w:val="00724CCA"/>
    <w:rsid w:val="00724E28"/>
    <w:rsid w:val="00725C82"/>
    <w:rsid w:val="007264B4"/>
    <w:rsid w:val="00727D00"/>
    <w:rsid w:val="00727DEC"/>
    <w:rsid w:val="00733725"/>
    <w:rsid w:val="00734CE2"/>
    <w:rsid w:val="00735FDB"/>
    <w:rsid w:val="007360FC"/>
    <w:rsid w:val="00736568"/>
    <w:rsid w:val="00737268"/>
    <w:rsid w:val="0073780D"/>
    <w:rsid w:val="00740BA7"/>
    <w:rsid w:val="00740BD5"/>
    <w:rsid w:val="0074173E"/>
    <w:rsid w:val="007418D8"/>
    <w:rsid w:val="0074269E"/>
    <w:rsid w:val="00742B85"/>
    <w:rsid w:val="00743253"/>
    <w:rsid w:val="007443AE"/>
    <w:rsid w:val="00746AB6"/>
    <w:rsid w:val="0074744A"/>
    <w:rsid w:val="00747D19"/>
    <w:rsid w:val="00750108"/>
    <w:rsid w:val="00754522"/>
    <w:rsid w:val="0075539C"/>
    <w:rsid w:val="00756640"/>
    <w:rsid w:val="00756ED2"/>
    <w:rsid w:val="00760374"/>
    <w:rsid w:val="00761E48"/>
    <w:rsid w:val="0076238E"/>
    <w:rsid w:val="00763443"/>
    <w:rsid w:val="0076570B"/>
    <w:rsid w:val="00766161"/>
    <w:rsid w:val="00767707"/>
    <w:rsid w:val="00767961"/>
    <w:rsid w:val="00767C59"/>
    <w:rsid w:val="00767D82"/>
    <w:rsid w:val="00770840"/>
    <w:rsid w:val="00770A03"/>
    <w:rsid w:val="00770CFF"/>
    <w:rsid w:val="007714D7"/>
    <w:rsid w:val="00771A15"/>
    <w:rsid w:val="00772A17"/>
    <w:rsid w:val="007743F6"/>
    <w:rsid w:val="00775337"/>
    <w:rsid w:val="0077620F"/>
    <w:rsid w:val="00776AD4"/>
    <w:rsid w:val="007803B4"/>
    <w:rsid w:val="00781F2F"/>
    <w:rsid w:val="0078370D"/>
    <w:rsid w:val="00783E0C"/>
    <w:rsid w:val="007842C9"/>
    <w:rsid w:val="0078491B"/>
    <w:rsid w:val="00785C42"/>
    <w:rsid w:val="0078727D"/>
    <w:rsid w:val="007872EF"/>
    <w:rsid w:val="0078791B"/>
    <w:rsid w:val="00790BC8"/>
    <w:rsid w:val="00791202"/>
    <w:rsid w:val="00791577"/>
    <w:rsid w:val="007924C3"/>
    <w:rsid w:val="00792926"/>
    <w:rsid w:val="0079380B"/>
    <w:rsid w:val="00793959"/>
    <w:rsid w:val="00793E59"/>
    <w:rsid w:val="00794870"/>
    <w:rsid w:val="00794873"/>
    <w:rsid w:val="007949A2"/>
    <w:rsid w:val="00795DB5"/>
    <w:rsid w:val="007960BA"/>
    <w:rsid w:val="00796590"/>
    <w:rsid w:val="007966C4"/>
    <w:rsid w:val="0079791B"/>
    <w:rsid w:val="007A03CD"/>
    <w:rsid w:val="007A0D07"/>
    <w:rsid w:val="007A244C"/>
    <w:rsid w:val="007A2D6E"/>
    <w:rsid w:val="007A4D97"/>
    <w:rsid w:val="007A5E0C"/>
    <w:rsid w:val="007A62D7"/>
    <w:rsid w:val="007A6629"/>
    <w:rsid w:val="007A6751"/>
    <w:rsid w:val="007A6F95"/>
    <w:rsid w:val="007A746B"/>
    <w:rsid w:val="007A7BA5"/>
    <w:rsid w:val="007B190B"/>
    <w:rsid w:val="007B30ED"/>
    <w:rsid w:val="007B3EF3"/>
    <w:rsid w:val="007B42D6"/>
    <w:rsid w:val="007B49D4"/>
    <w:rsid w:val="007B4CAE"/>
    <w:rsid w:val="007B5417"/>
    <w:rsid w:val="007B7328"/>
    <w:rsid w:val="007C094C"/>
    <w:rsid w:val="007C09E7"/>
    <w:rsid w:val="007C1245"/>
    <w:rsid w:val="007C152E"/>
    <w:rsid w:val="007C1F31"/>
    <w:rsid w:val="007C42FC"/>
    <w:rsid w:val="007C4F08"/>
    <w:rsid w:val="007C79AD"/>
    <w:rsid w:val="007D1443"/>
    <w:rsid w:val="007D1549"/>
    <w:rsid w:val="007D15F4"/>
    <w:rsid w:val="007D21F4"/>
    <w:rsid w:val="007D2E16"/>
    <w:rsid w:val="007D3176"/>
    <w:rsid w:val="007D3659"/>
    <w:rsid w:val="007D36D6"/>
    <w:rsid w:val="007D37B8"/>
    <w:rsid w:val="007D5C1F"/>
    <w:rsid w:val="007D7269"/>
    <w:rsid w:val="007D7998"/>
    <w:rsid w:val="007E10AF"/>
    <w:rsid w:val="007E1557"/>
    <w:rsid w:val="007E241B"/>
    <w:rsid w:val="007E3964"/>
    <w:rsid w:val="007E4112"/>
    <w:rsid w:val="007E4735"/>
    <w:rsid w:val="007E5BB2"/>
    <w:rsid w:val="007E77A3"/>
    <w:rsid w:val="007F04B3"/>
    <w:rsid w:val="007F04BC"/>
    <w:rsid w:val="007F050D"/>
    <w:rsid w:val="007F0ABA"/>
    <w:rsid w:val="007F0C64"/>
    <w:rsid w:val="007F2548"/>
    <w:rsid w:val="007F289C"/>
    <w:rsid w:val="007F2EAD"/>
    <w:rsid w:val="007F7738"/>
    <w:rsid w:val="00800965"/>
    <w:rsid w:val="008011C3"/>
    <w:rsid w:val="00801265"/>
    <w:rsid w:val="00801FDF"/>
    <w:rsid w:val="00802ECD"/>
    <w:rsid w:val="00803CAF"/>
    <w:rsid w:val="00805228"/>
    <w:rsid w:val="008052E0"/>
    <w:rsid w:val="00805471"/>
    <w:rsid w:val="0080620A"/>
    <w:rsid w:val="00806497"/>
    <w:rsid w:val="00806A39"/>
    <w:rsid w:val="008076E3"/>
    <w:rsid w:val="008101C0"/>
    <w:rsid w:val="0081034F"/>
    <w:rsid w:val="00811CA2"/>
    <w:rsid w:val="00812EE0"/>
    <w:rsid w:val="008130FE"/>
    <w:rsid w:val="008133F1"/>
    <w:rsid w:val="008141FE"/>
    <w:rsid w:val="0081431B"/>
    <w:rsid w:val="0081446B"/>
    <w:rsid w:val="00814D4E"/>
    <w:rsid w:val="008166DF"/>
    <w:rsid w:val="00817091"/>
    <w:rsid w:val="00820624"/>
    <w:rsid w:val="0082079F"/>
    <w:rsid w:val="00820859"/>
    <w:rsid w:val="00821AC1"/>
    <w:rsid w:val="0082209B"/>
    <w:rsid w:val="008227D8"/>
    <w:rsid w:val="008231E9"/>
    <w:rsid w:val="008262FB"/>
    <w:rsid w:val="00827C7D"/>
    <w:rsid w:val="00827ED5"/>
    <w:rsid w:val="00832050"/>
    <w:rsid w:val="00833469"/>
    <w:rsid w:val="00834167"/>
    <w:rsid w:val="008364D8"/>
    <w:rsid w:val="0083652D"/>
    <w:rsid w:val="00837D8A"/>
    <w:rsid w:val="0084265F"/>
    <w:rsid w:val="00842A34"/>
    <w:rsid w:val="00843023"/>
    <w:rsid w:val="00845BFB"/>
    <w:rsid w:val="00846575"/>
    <w:rsid w:val="0084696D"/>
    <w:rsid w:val="00846976"/>
    <w:rsid w:val="008478CC"/>
    <w:rsid w:val="00847A63"/>
    <w:rsid w:val="0085054D"/>
    <w:rsid w:val="008517F1"/>
    <w:rsid w:val="00851EA7"/>
    <w:rsid w:val="00852591"/>
    <w:rsid w:val="008535A4"/>
    <w:rsid w:val="008540CC"/>
    <w:rsid w:val="0085471C"/>
    <w:rsid w:val="00854737"/>
    <w:rsid w:val="00857A40"/>
    <w:rsid w:val="00857E2D"/>
    <w:rsid w:val="0086019F"/>
    <w:rsid w:val="00861A7C"/>
    <w:rsid w:val="0086278E"/>
    <w:rsid w:val="00862A29"/>
    <w:rsid w:val="00862C53"/>
    <w:rsid w:val="0086335E"/>
    <w:rsid w:val="008637A7"/>
    <w:rsid w:val="00863BCB"/>
    <w:rsid w:val="00867F47"/>
    <w:rsid w:val="00873427"/>
    <w:rsid w:val="00873C7F"/>
    <w:rsid w:val="00873FF9"/>
    <w:rsid w:val="00874F0F"/>
    <w:rsid w:val="00875130"/>
    <w:rsid w:val="00875FA3"/>
    <w:rsid w:val="00876508"/>
    <w:rsid w:val="0087673B"/>
    <w:rsid w:val="0087730F"/>
    <w:rsid w:val="0088344A"/>
    <w:rsid w:val="00883C12"/>
    <w:rsid w:val="00883F27"/>
    <w:rsid w:val="00886D0D"/>
    <w:rsid w:val="00886DCA"/>
    <w:rsid w:val="00887306"/>
    <w:rsid w:val="00887372"/>
    <w:rsid w:val="00890789"/>
    <w:rsid w:val="00890FAE"/>
    <w:rsid w:val="00891991"/>
    <w:rsid w:val="00892375"/>
    <w:rsid w:val="0089292C"/>
    <w:rsid w:val="008935ED"/>
    <w:rsid w:val="00897E5A"/>
    <w:rsid w:val="008A0E26"/>
    <w:rsid w:val="008A0F4B"/>
    <w:rsid w:val="008A1728"/>
    <w:rsid w:val="008A1A86"/>
    <w:rsid w:val="008A2631"/>
    <w:rsid w:val="008A3857"/>
    <w:rsid w:val="008A54F3"/>
    <w:rsid w:val="008A5C76"/>
    <w:rsid w:val="008A69F2"/>
    <w:rsid w:val="008A7FC6"/>
    <w:rsid w:val="008B008B"/>
    <w:rsid w:val="008B00C7"/>
    <w:rsid w:val="008B0DF0"/>
    <w:rsid w:val="008B1181"/>
    <w:rsid w:val="008B12D9"/>
    <w:rsid w:val="008B1BCF"/>
    <w:rsid w:val="008B243E"/>
    <w:rsid w:val="008B37F1"/>
    <w:rsid w:val="008B3BB0"/>
    <w:rsid w:val="008B4043"/>
    <w:rsid w:val="008B4307"/>
    <w:rsid w:val="008B5C4E"/>
    <w:rsid w:val="008B7B00"/>
    <w:rsid w:val="008B7B05"/>
    <w:rsid w:val="008B7B34"/>
    <w:rsid w:val="008C015A"/>
    <w:rsid w:val="008C1F8F"/>
    <w:rsid w:val="008C2003"/>
    <w:rsid w:val="008C2A9C"/>
    <w:rsid w:val="008C3610"/>
    <w:rsid w:val="008C440B"/>
    <w:rsid w:val="008C4530"/>
    <w:rsid w:val="008C4B41"/>
    <w:rsid w:val="008C624D"/>
    <w:rsid w:val="008C66A6"/>
    <w:rsid w:val="008D02E0"/>
    <w:rsid w:val="008D0F80"/>
    <w:rsid w:val="008D2B4D"/>
    <w:rsid w:val="008D34EA"/>
    <w:rsid w:val="008D4F90"/>
    <w:rsid w:val="008D6165"/>
    <w:rsid w:val="008D7117"/>
    <w:rsid w:val="008E05A6"/>
    <w:rsid w:val="008E173E"/>
    <w:rsid w:val="008E5374"/>
    <w:rsid w:val="008E5AE8"/>
    <w:rsid w:val="008E6557"/>
    <w:rsid w:val="008E6750"/>
    <w:rsid w:val="008E6CCE"/>
    <w:rsid w:val="008F02B9"/>
    <w:rsid w:val="008F0468"/>
    <w:rsid w:val="008F0BE1"/>
    <w:rsid w:val="008F147A"/>
    <w:rsid w:val="008F18DF"/>
    <w:rsid w:val="008F43FC"/>
    <w:rsid w:val="008F5A5F"/>
    <w:rsid w:val="008F5F9F"/>
    <w:rsid w:val="008F63A8"/>
    <w:rsid w:val="009032CD"/>
    <w:rsid w:val="00903D25"/>
    <w:rsid w:val="0090409E"/>
    <w:rsid w:val="009041D1"/>
    <w:rsid w:val="00905932"/>
    <w:rsid w:val="009068B0"/>
    <w:rsid w:val="00906942"/>
    <w:rsid w:val="00906FAF"/>
    <w:rsid w:val="00907169"/>
    <w:rsid w:val="00910175"/>
    <w:rsid w:val="009102E0"/>
    <w:rsid w:val="00913DFD"/>
    <w:rsid w:val="00915AD2"/>
    <w:rsid w:val="0091644B"/>
    <w:rsid w:val="00916550"/>
    <w:rsid w:val="00916EAF"/>
    <w:rsid w:val="00917FDB"/>
    <w:rsid w:val="0092128C"/>
    <w:rsid w:val="00921BAC"/>
    <w:rsid w:val="009220EA"/>
    <w:rsid w:val="009222D5"/>
    <w:rsid w:val="00923038"/>
    <w:rsid w:val="009233CF"/>
    <w:rsid w:val="009245FA"/>
    <w:rsid w:val="009251B5"/>
    <w:rsid w:val="0092539A"/>
    <w:rsid w:val="00925710"/>
    <w:rsid w:val="009258DF"/>
    <w:rsid w:val="00925B1C"/>
    <w:rsid w:val="009303CD"/>
    <w:rsid w:val="0093368A"/>
    <w:rsid w:val="00933AA2"/>
    <w:rsid w:val="00933DFC"/>
    <w:rsid w:val="009349D0"/>
    <w:rsid w:val="00934EAE"/>
    <w:rsid w:val="00935173"/>
    <w:rsid w:val="00935CD5"/>
    <w:rsid w:val="00935FD2"/>
    <w:rsid w:val="009375E9"/>
    <w:rsid w:val="00937864"/>
    <w:rsid w:val="00937C32"/>
    <w:rsid w:val="00937C56"/>
    <w:rsid w:val="00940CD5"/>
    <w:rsid w:val="009420D7"/>
    <w:rsid w:val="00943BEB"/>
    <w:rsid w:val="00944B58"/>
    <w:rsid w:val="00944F1A"/>
    <w:rsid w:val="00946438"/>
    <w:rsid w:val="009474A3"/>
    <w:rsid w:val="00951088"/>
    <w:rsid w:val="0095259D"/>
    <w:rsid w:val="009533DA"/>
    <w:rsid w:val="00953655"/>
    <w:rsid w:val="0095542A"/>
    <w:rsid w:val="009554A3"/>
    <w:rsid w:val="00957CD2"/>
    <w:rsid w:val="00960BC1"/>
    <w:rsid w:val="00960D45"/>
    <w:rsid w:val="00961923"/>
    <w:rsid w:val="00962033"/>
    <w:rsid w:val="00962057"/>
    <w:rsid w:val="0096289B"/>
    <w:rsid w:val="00963E20"/>
    <w:rsid w:val="00963FC9"/>
    <w:rsid w:val="009644BD"/>
    <w:rsid w:val="009652F9"/>
    <w:rsid w:val="00966139"/>
    <w:rsid w:val="00966629"/>
    <w:rsid w:val="00970A2D"/>
    <w:rsid w:val="0097238C"/>
    <w:rsid w:val="0097257E"/>
    <w:rsid w:val="00972824"/>
    <w:rsid w:val="00973252"/>
    <w:rsid w:val="00974BBB"/>
    <w:rsid w:val="009764BA"/>
    <w:rsid w:val="00976616"/>
    <w:rsid w:val="00977DA2"/>
    <w:rsid w:val="009805D4"/>
    <w:rsid w:val="0098072D"/>
    <w:rsid w:val="00980835"/>
    <w:rsid w:val="00981B2D"/>
    <w:rsid w:val="00981E7F"/>
    <w:rsid w:val="009823EC"/>
    <w:rsid w:val="00982815"/>
    <w:rsid w:val="009858FC"/>
    <w:rsid w:val="00985F96"/>
    <w:rsid w:val="009874B0"/>
    <w:rsid w:val="009876B3"/>
    <w:rsid w:val="00987882"/>
    <w:rsid w:val="0099086E"/>
    <w:rsid w:val="00991727"/>
    <w:rsid w:val="009935A7"/>
    <w:rsid w:val="00994C27"/>
    <w:rsid w:val="00994F9C"/>
    <w:rsid w:val="009959A5"/>
    <w:rsid w:val="00996307"/>
    <w:rsid w:val="00996FD6"/>
    <w:rsid w:val="00997D88"/>
    <w:rsid w:val="009A001E"/>
    <w:rsid w:val="009A04B4"/>
    <w:rsid w:val="009A1450"/>
    <w:rsid w:val="009A29BA"/>
    <w:rsid w:val="009A2C56"/>
    <w:rsid w:val="009A2C74"/>
    <w:rsid w:val="009A3CB8"/>
    <w:rsid w:val="009A488E"/>
    <w:rsid w:val="009A5C22"/>
    <w:rsid w:val="009A60E9"/>
    <w:rsid w:val="009A6D20"/>
    <w:rsid w:val="009B123C"/>
    <w:rsid w:val="009B129F"/>
    <w:rsid w:val="009B1323"/>
    <w:rsid w:val="009B133E"/>
    <w:rsid w:val="009B1727"/>
    <w:rsid w:val="009B184C"/>
    <w:rsid w:val="009B2CB7"/>
    <w:rsid w:val="009B403F"/>
    <w:rsid w:val="009B4D60"/>
    <w:rsid w:val="009B56D0"/>
    <w:rsid w:val="009C02FF"/>
    <w:rsid w:val="009C0C42"/>
    <w:rsid w:val="009C0D19"/>
    <w:rsid w:val="009C0D66"/>
    <w:rsid w:val="009C21E4"/>
    <w:rsid w:val="009C2767"/>
    <w:rsid w:val="009C2D84"/>
    <w:rsid w:val="009C33F2"/>
    <w:rsid w:val="009C3A6D"/>
    <w:rsid w:val="009C4B4E"/>
    <w:rsid w:val="009C54E5"/>
    <w:rsid w:val="009C6C41"/>
    <w:rsid w:val="009C7020"/>
    <w:rsid w:val="009C74E9"/>
    <w:rsid w:val="009C7B65"/>
    <w:rsid w:val="009D07AA"/>
    <w:rsid w:val="009D16B7"/>
    <w:rsid w:val="009D2756"/>
    <w:rsid w:val="009D4326"/>
    <w:rsid w:val="009D520D"/>
    <w:rsid w:val="009D55CF"/>
    <w:rsid w:val="009D59CD"/>
    <w:rsid w:val="009D611E"/>
    <w:rsid w:val="009D7997"/>
    <w:rsid w:val="009D7FCF"/>
    <w:rsid w:val="009E0347"/>
    <w:rsid w:val="009E0429"/>
    <w:rsid w:val="009E07CF"/>
    <w:rsid w:val="009E3D35"/>
    <w:rsid w:val="009E47DD"/>
    <w:rsid w:val="009E6592"/>
    <w:rsid w:val="009F0FB6"/>
    <w:rsid w:val="009F1105"/>
    <w:rsid w:val="009F152B"/>
    <w:rsid w:val="009F28AE"/>
    <w:rsid w:val="009F377C"/>
    <w:rsid w:val="009F38CC"/>
    <w:rsid w:val="009F3C7D"/>
    <w:rsid w:val="009F4B46"/>
    <w:rsid w:val="009F523F"/>
    <w:rsid w:val="009F566D"/>
    <w:rsid w:val="009F7B59"/>
    <w:rsid w:val="009F7D89"/>
    <w:rsid w:val="00A0020C"/>
    <w:rsid w:val="00A0076C"/>
    <w:rsid w:val="00A008FC"/>
    <w:rsid w:val="00A01F94"/>
    <w:rsid w:val="00A020FE"/>
    <w:rsid w:val="00A0306A"/>
    <w:rsid w:val="00A03573"/>
    <w:rsid w:val="00A03C7E"/>
    <w:rsid w:val="00A05475"/>
    <w:rsid w:val="00A0628A"/>
    <w:rsid w:val="00A07EBA"/>
    <w:rsid w:val="00A13231"/>
    <w:rsid w:val="00A1363B"/>
    <w:rsid w:val="00A16320"/>
    <w:rsid w:val="00A16B57"/>
    <w:rsid w:val="00A16D5D"/>
    <w:rsid w:val="00A1710B"/>
    <w:rsid w:val="00A20BD7"/>
    <w:rsid w:val="00A20C52"/>
    <w:rsid w:val="00A20F19"/>
    <w:rsid w:val="00A2199B"/>
    <w:rsid w:val="00A21F1C"/>
    <w:rsid w:val="00A2232B"/>
    <w:rsid w:val="00A231DC"/>
    <w:rsid w:val="00A2332F"/>
    <w:rsid w:val="00A238E4"/>
    <w:rsid w:val="00A2407E"/>
    <w:rsid w:val="00A2497D"/>
    <w:rsid w:val="00A249E8"/>
    <w:rsid w:val="00A24EE9"/>
    <w:rsid w:val="00A250AF"/>
    <w:rsid w:val="00A25EF1"/>
    <w:rsid w:val="00A31678"/>
    <w:rsid w:val="00A3188B"/>
    <w:rsid w:val="00A318A7"/>
    <w:rsid w:val="00A339B1"/>
    <w:rsid w:val="00A33E66"/>
    <w:rsid w:val="00A35161"/>
    <w:rsid w:val="00A35A7E"/>
    <w:rsid w:val="00A35EF7"/>
    <w:rsid w:val="00A36D31"/>
    <w:rsid w:val="00A375D1"/>
    <w:rsid w:val="00A40A26"/>
    <w:rsid w:val="00A42E3C"/>
    <w:rsid w:val="00A42F04"/>
    <w:rsid w:val="00A43310"/>
    <w:rsid w:val="00A4408F"/>
    <w:rsid w:val="00A46249"/>
    <w:rsid w:val="00A47CEC"/>
    <w:rsid w:val="00A5032E"/>
    <w:rsid w:val="00A50910"/>
    <w:rsid w:val="00A50FBA"/>
    <w:rsid w:val="00A511F2"/>
    <w:rsid w:val="00A512DE"/>
    <w:rsid w:val="00A5171F"/>
    <w:rsid w:val="00A52CC2"/>
    <w:rsid w:val="00A539A2"/>
    <w:rsid w:val="00A53ED6"/>
    <w:rsid w:val="00A5413E"/>
    <w:rsid w:val="00A5484D"/>
    <w:rsid w:val="00A57731"/>
    <w:rsid w:val="00A57774"/>
    <w:rsid w:val="00A57DD0"/>
    <w:rsid w:val="00A602A8"/>
    <w:rsid w:val="00A61307"/>
    <w:rsid w:val="00A61528"/>
    <w:rsid w:val="00A6221B"/>
    <w:rsid w:val="00A63CFE"/>
    <w:rsid w:val="00A640E9"/>
    <w:rsid w:val="00A64243"/>
    <w:rsid w:val="00A64632"/>
    <w:rsid w:val="00A65006"/>
    <w:rsid w:val="00A67B32"/>
    <w:rsid w:val="00A67D91"/>
    <w:rsid w:val="00A70542"/>
    <w:rsid w:val="00A71160"/>
    <w:rsid w:val="00A716A3"/>
    <w:rsid w:val="00A73064"/>
    <w:rsid w:val="00A7383E"/>
    <w:rsid w:val="00A74A30"/>
    <w:rsid w:val="00A7776D"/>
    <w:rsid w:val="00A8077E"/>
    <w:rsid w:val="00A826DF"/>
    <w:rsid w:val="00A8302E"/>
    <w:rsid w:val="00A83579"/>
    <w:rsid w:val="00A838EF"/>
    <w:rsid w:val="00A83B2E"/>
    <w:rsid w:val="00A84EED"/>
    <w:rsid w:val="00A85C1A"/>
    <w:rsid w:val="00A86412"/>
    <w:rsid w:val="00A86C86"/>
    <w:rsid w:val="00A90F39"/>
    <w:rsid w:val="00A9268B"/>
    <w:rsid w:val="00A92992"/>
    <w:rsid w:val="00A92E10"/>
    <w:rsid w:val="00A93A0B"/>
    <w:rsid w:val="00A96885"/>
    <w:rsid w:val="00A9702B"/>
    <w:rsid w:val="00AA0117"/>
    <w:rsid w:val="00AA145E"/>
    <w:rsid w:val="00AA1F8C"/>
    <w:rsid w:val="00AA3C0D"/>
    <w:rsid w:val="00AA3F0F"/>
    <w:rsid w:val="00AA4502"/>
    <w:rsid w:val="00AA4A3D"/>
    <w:rsid w:val="00AA50A5"/>
    <w:rsid w:val="00AA5903"/>
    <w:rsid w:val="00AA5955"/>
    <w:rsid w:val="00AA5F3E"/>
    <w:rsid w:val="00AA69D6"/>
    <w:rsid w:val="00AA6D73"/>
    <w:rsid w:val="00AA734B"/>
    <w:rsid w:val="00AA74DB"/>
    <w:rsid w:val="00AB0D2E"/>
    <w:rsid w:val="00AB403D"/>
    <w:rsid w:val="00AB442C"/>
    <w:rsid w:val="00AB4716"/>
    <w:rsid w:val="00AB4E71"/>
    <w:rsid w:val="00AB56EE"/>
    <w:rsid w:val="00AB602C"/>
    <w:rsid w:val="00AB617F"/>
    <w:rsid w:val="00AB6300"/>
    <w:rsid w:val="00AB6634"/>
    <w:rsid w:val="00AB72D0"/>
    <w:rsid w:val="00AC0789"/>
    <w:rsid w:val="00AC21E0"/>
    <w:rsid w:val="00AC2365"/>
    <w:rsid w:val="00AC63C9"/>
    <w:rsid w:val="00AC69E8"/>
    <w:rsid w:val="00AC6FA6"/>
    <w:rsid w:val="00AD01FC"/>
    <w:rsid w:val="00AD0617"/>
    <w:rsid w:val="00AD0C06"/>
    <w:rsid w:val="00AD10E9"/>
    <w:rsid w:val="00AD19B4"/>
    <w:rsid w:val="00AD23E3"/>
    <w:rsid w:val="00AD3BCB"/>
    <w:rsid w:val="00AD4060"/>
    <w:rsid w:val="00AD4884"/>
    <w:rsid w:val="00AD48E0"/>
    <w:rsid w:val="00AD49C3"/>
    <w:rsid w:val="00AD49D8"/>
    <w:rsid w:val="00AD68C6"/>
    <w:rsid w:val="00AD6C7A"/>
    <w:rsid w:val="00AD740B"/>
    <w:rsid w:val="00AE008E"/>
    <w:rsid w:val="00AE0ACF"/>
    <w:rsid w:val="00AE2A0B"/>
    <w:rsid w:val="00AE2F11"/>
    <w:rsid w:val="00AE3D0E"/>
    <w:rsid w:val="00AE41A0"/>
    <w:rsid w:val="00AE4357"/>
    <w:rsid w:val="00AE5C31"/>
    <w:rsid w:val="00AE6DD5"/>
    <w:rsid w:val="00AE6F1E"/>
    <w:rsid w:val="00AE75E7"/>
    <w:rsid w:val="00AE7750"/>
    <w:rsid w:val="00AE7C13"/>
    <w:rsid w:val="00AF0581"/>
    <w:rsid w:val="00AF172E"/>
    <w:rsid w:val="00AF19FF"/>
    <w:rsid w:val="00AF2286"/>
    <w:rsid w:val="00AF25C3"/>
    <w:rsid w:val="00AF42F5"/>
    <w:rsid w:val="00AF4749"/>
    <w:rsid w:val="00AF4B4C"/>
    <w:rsid w:val="00AF59AA"/>
    <w:rsid w:val="00AF5BBE"/>
    <w:rsid w:val="00AF7B49"/>
    <w:rsid w:val="00B00539"/>
    <w:rsid w:val="00B00D05"/>
    <w:rsid w:val="00B012B7"/>
    <w:rsid w:val="00B01BF0"/>
    <w:rsid w:val="00B035D5"/>
    <w:rsid w:val="00B0381F"/>
    <w:rsid w:val="00B04A8E"/>
    <w:rsid w:val="00B05390"/>
    <w:rsid w:val="00B07896"/>
    <w:rsid w:val="00B07B50"/>
    <w:rsid w:val="00B11219"/>
    <w:rsid w:val="00B11628"/>
    <w:rsid w:val="00B11CE4"/>
    <w:rsid w:val="00B1280F"/>
    <w:rsid w:val="00B13AA1"/>
    <w:rsid w:val="00B15E56"/>
    <w:rsid w:val="00B16B2B"/>
    <w:rsid w:val="00B16C98"/>
    <w:rsid w:val="00B16CC7"/>
    <w:rsid w:val="00B16EE5"/>
    <w:rsid w:val="00B17D13"/>
    <w:rsid w:val="00B20502"/>
    <w:rsid w:val="00B20835"/>
    <w:rsid w:val="00B211DD"/>
    <w:rsid w:val="00B22234"/>
    <w:rsid w:val="00B22246"/>
    <w:rsid w:val="00B2534F"/>
    <w:rsid w:val="00B26B79"/>
    <w:rsid w:val="00B309B7"/>
    <w:rsid w:val="00B330ED"/>
    <w:rsid w:val="00B338CA"/>
    <w:rsid w:val="00B339EC"/>
    <w:rsid w:val="00B34ED5"/>
    <w:rsid w:val="00B34FB5"/>
    <w:rsid w:val="00B35948"/>
    <w:rsid w:val="00B35CC3"/>
    <w:rsid w:val="00B37901"/>
    <w:rsid w:val="00B37A38"/>
    <w:rsid w:val="00B37F29"/>
    <w:rsid w:val="00B4225B"/>
    <w:rsid w:val="00B431A6"/>
    <w:rsid w:val="00B43CFD"/>
    <w:rsid w:val="00B44101"/>
    <w:rsid w:val="00B444EB"/>
    <w:rsid w:val="00B45FCC"/>
    <w:rsid w:val="00B46331"/>
    <w:rsid w:val="00B4691B"/>
    <w:rsid w:val="00B46B07"/>
    <w:rsid w:val="00B50948"/>
    <w:rsid w:val="00B51DD5"/>
    <w:rsid w:val="00B521E4"/>
    <w:rsid w:val="00B5222B"/>
    <w:rsid w:val="00B53C2C"/>
    <w:rsid w:val="00B53DE8"/>
    <w:rsid w:val="00B54710"/>
    <w:rsid w:val="00B54CD0"/>
    <w:rsid w:val="00B562A2"/>
    <w:rsid w:val="00B57C97"/>
    <w:rsid w:val="00B622D2"/>
    <w:rsid w:val="00B62EF0"/>
    <w:rsid w:val="00B63F3B"/>
    <w:rsid w:val="00B64212"/>
    <w:rsid w:val="00B652D4"/>
    <w:rsid w:val="00B67438"/>
    <w:rsid w:val="00B70AD8"/>
    <w:rsid w:val="00B7203A"/>
    <w:rsid w:val="00B7222D"/>
    <w:rsid w:val="00B72475"/>
    <w:rsid w:val="00B748D4"/>
    <w:rsid w:val="00B75FA9"/>
    <w:rsid w:val="00B772BA"/>
    <w:rsid w:val="00B77A22"/>
    <w:rsid w:val="00B800CD"/>
    <w:rsid w:val="00B8075B"/>
    <w:rsid w:val="00B80FAE"/>
    <w:rsid w:val="00B8134B"/>
    <w:rsid w:val="00B81782"/>
    <w:rsid w:val="00B818A8"/>
    <w:rsid w:val="00B827D1"/>
    <w:rsid w:val="00B829DC"/>
    <w:rsid w:val="00B831E1"/>
    <w:rsid w:val="00B86EB5"/>
    <w:rsid w:val="00B86EB7"/>
    <w:rsid w:val="00B90850"/>
    <w:rsid w:val="00B90861"/>
    <w:rsid w:val="00B90A40"/>
    <w:rsid w:val="00B90C55"/>
    <w:rsid w:val="00B91F25"/>
    <w:rsid w:val="00B9245C"/>
    <w:rsid w:val="00B9285B"/>
    <w:rsid w:val="00B92D9E"/>
    <w:rsid w:val="00B9329B"/>
    <w:rsid w:val="00B9355A"/>
    <w:rsid w:val="00B93FB4"/>
    <w:rsid w:val="00B94B6B"/>
    <w:rsid w:val="00B961CB"/>
    <w:rsid w:val="00B96F05"/>
    <w:rsid w:val="00B974BB"/>
    <w:rsid w:val="00BA01A3"/>
    <w:rsid w:val="00BA2B91"/>
    <w:rsid w:val="00BA4A79"/>
    <w:rsid w:val="00BA4DD4"/>
    <w:rsid w:val="00BA5467"/>
    <w:rsid w:val="00BA5B1D"/>
    <w:rsid w:val="00BA6627"/>
    <w:rsid w:val="00BA7D7D"/>
    <w:rsid w:val="00BB057D"/>
    <w:rsid w:val="00BB16DB"/>
    <w:rsid w:val="00BB5160"/>
    <w:rsid w:val="00BB7DDD"/>
    <w:rsid w:val="00BC3C7A"/>
    <w:rsid w:val="00BC4AB5"/>
    <w:rsid w:val="00BC5669"/>
    <w:rsid w:val="00BC5EAA"/>
    <w:rsid w:val="00BC694B"/>
    <w:rsid w:val="00BC723E"/>
    <w:rsid w:val="00BD1F0F"/>
    <w:rsid w:val="00BD342F"/>
    <w:rsid w:val="00BD4875"/>
    <w:rsid w:val="00BD5495"/>
    <w:rsid w:val="00BD5718"/>
    <w:rsid w:val="00BD63AD"/>
    <w:rsid w:val="00BD68E6"/>
    <w:rsid w:val="00BD78A2"/>
    <w:rsid w:val="00BE060B"/>
    <w:rsid w:val="00BE0757"/>
    <w:rsid w:val="00BE07D4"/>
    <w:rsid w:val="00BE0834"/>
    <w:rsid w:val="00BE09AC"/>
    <w:rsid w:val="00BE2133"/>
    <w:rsid w:val="00BE253A"/>
    <w:rsid w:val="00BE3FCF"/>
    <w:rsid w:val="00BE7000"/>
    <w:rsid w:val="00BE7148"/>
    <w:rsid w:val="00BF29D0"/>
    <w:rsid w:val="00BF2ABE"/>
    <w:rsid w:val="00BF2BBC"/>
    <w:rsid w:val="00BF457B"/>
    <w:rsid w:val="00BF705D"/>
    <w:rsid w:val="00BF7FA4"/>
    <w:rsid w:val="00C008F1"/>
    <w:rsid w:val="00C00B9B"/>
    <w:rsid w:val="00C02A03"/>
    <w:rsid w:val="00C03900"/>
    <w:rsid w:val="00C07987"/>
    <w:rsid w:val="00C07E31"/>
    <w:rsid w:val="00C10FF0"/>
    <w:rsid w:val="00C1300B"/>
    <w:rsid w:val="00C1314B"/>
    <w:rsid w:val="00C13311"/>
    <w:rsid w:val="00C13B61"/>
    <w:rsid w:val="00C156EF"/>
    <w:rsid w:val="00C166D4"/>
    <w:rsid w:val="00C20493"/>
    <w:rsid w:val="00C20A32"/>
    <w:rsid w:val="00C23B13"/>
    <w:rsid w:val="00C23CB4"/>
    <w:rsid w:val="00C241AB"/>
    <w:rsid w:val="00C24E0E"/>
    <w:rsid w:val="00C24EFA"/>
    <w:rsid w:val="00C26FFC"/>
    <w:rsid w:val="00C311FB"/>
    <w:rsid w:val="00C3161D"/>
    <w:rsid w:val="00C3288A"/>
    <w:rsid w:val="00C32E7E"/>
    <w:rsid w:val="00C3370C"/>
    <w:rsid w:val="00C3414D"/>
    <w:rsid w:val="00C34833"/>
    <w:rsid w:val="00C35183"/>
    <w:rsid w:val="00C37493"/>
    <w:rsid w:val="00C3778B"/>
    <w:rsid w:val="00C40345"/>
    <w:rsid w:val="00C40C38"/>
    <w:rsid w:val="00C41C02"/>
    <w:rsid w:val="00C41FD1"/>
    <w:rsid w:val="00C42FE6"/>
    <w:rsid w:val="00C45952"/>
    <w:rsid w:val="00C464C8"/>
    <w:rsid w:val="00C50101"/>
    <w:rsid w:val="00C5149E"/>
    <w:rsid w:val="00C5153F"/>
    <w:rsid w:val="00C51736"/>
    <w:rsid w:val="00C52D7B"/>
    <w:rsid w:val="00C53978"/>
    <w:rsid w:val="00C53CF0"/>
    <w:rsid w:val="00C54560"/>
    <w:rsid w:val="00C54B60"/>
    <w:rsid w:val="00C55969"/>
    <w:rsid w:val="00C56E8F"/>
    <w:rsid w:val="00C57959"/>
    <w:rsid w:val="00C6214F"/>
    <w:rsid w:val="00C621AB"/>
    <w:rsid w:val="00C621C9"/>
    <w:rsid w:val="00C62291"/>
    <w:rsid w:val="00C62348"/>
    <w:rsid w:val="00C62DBC"/>
    <w:rsid w:val="00C63A98"/>
    <w:rsid w:val="00C64406"/>
    <w:rsid w:val="00C65DEC"/>
    <w:rsid w:val="00C66692"/>
    <w:rsid w:val="00C71FBB"/>
    <w:rsid w:val="00C72CCA"/>
    <w:rsid w:val="00C72D3F"/>
    <w:rsid w:val="00C73688"/>
    <w:rsid w:val="00C74EF9"/>
    <w:rsid w:val="00C75E1B"/>
    <w:rsid w:val="00C767D1"/>
    <w:rsid w:val="00C77725"/>
    <w:rsid w:val="00C77E40"/>
    <w:rsid w:val="00C810C2"/>
    <w:rsid w:val="00C8279D"/>
    <w:rsid w:val="00C83ADF"/>
    <w:rsid w:val="00C83B1E"/>
    <w:rsid w:val="00C84188"/>
    <w:rsid w:val="00C8454B"/>
    <w:rsid w:val="00C8470C"/>
    <w:rsid w:val="00C84A25"/>
    <w:rsid w:val="00C856F5"/>
    <w:rsid w:val="00C87B23"/>
    <w:rsid w:val="00C919A5"/>
    <w:rsid w:val="00C937F2"/>
    <w:rsid w:val="00C964C3"/>
    <w:rsid w:val="00C966AE"/>
    <w:rsid w:val="00C96B5F"/>
    <w:rsid w:val="00C97ECE"/>
    <w:rsid w:val="00CA0235"/>
    <w:rsid w:val="00CA19AC"/>
    <w:rsid w:val="00CA1F70"/>
    <w:rsid w:val="00CA26F9"/>
    <w:rsid w:val="00CA43FC"/>
    <w:rsid w:val="00CA4912"/>
    <w:rsid w:val="00CA5AE4"/>
    <w:rsid w:val="00CA6EF8"/>
    <w:rsid w:val="00CA7623"/>
    <w:rsid w:val="00CA79FF"/>
    <w:rsid w:val="00CA7A20"/>
    <w:rsid w:val="00CB037B"/>
    <w:rsid w:val="00CB136C"/>
    <w:rsid w:val="00CB2696"/>
    <w:rsid w:val="00CB4587"/>
    <w:rsid w:val="00CB4B6C"/>
    <w:rsid w:val="00CB5667"/>
    <w:rsid w:val="00CB6624"/>
    <w:rsid w:val="00CB6D37"/>
    <w:rsid w:val="00CB7C20"/>
    <w:rsid w:val="00CC26C3"/>
    <w:rsid w:val="00CC2FA6"/>
    <w:rsid w:val="00CC3636"/>
    <w:rsid w:val="00CC48C3"/>
    <w:rsid w:val="00CC5340"/>
    <w:rsid w:val="00CC53CE"/>
    <w:rsid w:val="00CC5684"/>
    <w:rsid w:val="00CC59E6"/>
    <w:rsid w:val="00CC66B3"/>
    <w:rsid w:val="00CC6D79"/>
    <w:rsid w:val="00CC7D04"/>
    <w:rsid w:val="00CD07A4"/>
    <w:rsid w:val="00CD0B31"/>
    <w:rsid w:val="00CD15C7"/>
    <w:rsid w:val="00CD1EE2"/>
    <w:rsid w:val="00CD4118"/>
    <w:rsid w:val="00CD49A2"/>
    <w:rsid w:val="00CD4DC1"/>
    <w:rsid w:val="00CD5B6C"/>
    <w:rsid w:val="00CD5EDD"/>
    <w:rsid w:val="00CD619B"/>
    <w:rsid w:val="00CD7271"/>
    <w:rsid w:val="00CD7758"/>
    <w:rsid w:val="00CD7AC1"/>
    <w:rsid w:val="00CE022F"/>
    <w:rsid w:val="00CE1EF2"/>
    <w:rsid w:val="00CE2931"/>
    <w:rsid w:val="00CE2D2A"/>
    <w:rsid w:val="00CE460A"/>
    <w:rsid w:val="00CE4B22"/>
    <w:rsid w:val="00CE5252"/>
    <w:rsid w:val="00CE55E0"/>
    <w:rsid w:val="00CE609A"/>
    <w:rsid w:val="00CE701B"/>
    <w:rsid w:val="00CE7DB2"/>
    <w:rsid w:val="00CF0053"/>
    <w:rsid w:val="00CF1BA0"/>
    <w:rsid w:val="00CF1DAC"/>
    <w:rsid w:val="00CF4792"/>
    <w:rsid w:val="00CF4B1C"/>
    <w:rsid w:val="00CF5229"/>
    <w:rsid w:val="00CF57C2"/>
    <w:rsid w:val="00CF5AA0"/>
    <w:rsid w:val="00CF74FA"/>
    <w:rsid w:val="00CF755B"/>
    <w:rsid w:val="00CF77CC"/>
    <w:rsid w:val="00CF7E4D"/>
    <w:rsid w:val="00D00542"/>
    <w:rsid w:val="00D00E7E"/>
    <w:rsid w:val="00D02AC1"/>
    <w:rsid w:val="00D03422"/>
    <w:rsid w:val="00D038FE"/>
    <w:rsid w:val="00D03B61"/>
    <w:rsid w:val="00D0434B"/>
    <w:rsid w:val="00D049D4"/>
    <w:rsid w:val="00D063E5"/>
    <w:rsid w:val="00D06E9A"/>
    <w:rsid w:val="00D079B2"/>
    <w:rsid w:val="00D110F5"/>
    <w:rsid w:val="00D13F21"/>
    <w:rsid w:val="00D14EA8"/>
    <w:rsid w:val="00D159EA"/>
    <w:rsid w:val="00D15A13"/>
    <w:rsid w:val="00D17D32"/>
    <w:rsid w:val="00D17ED3"/>
    <w:rsid w:val="00D204DB"/>
    <w:rsid w:val="00D225FF"/>
    <w:rsid w:val="00D23C1E"/>
    <w:rsid w:val="00D24540"/>
    <w:rsid w:val="00D24D08"/>
    <w:rsid w:val="00D30281"/>
    <w:rsid w:val="00D30BBC"/>
    <w:rsid w:val="00D31CE2"/>
    <w:rsid w:val="00D32412"/>
    <w:rsid w:val="00D3301F"/>
    <w:rsid w:val="00D33762"/>
    <w:rsid w:val="00D3469F"/>
    <w:rsid w:val="00D3506E"/>
    <w:rsid w:val="00D35AB1"/>
    <w:rsid w:val="00D36E8A"/>
    <w:rsid w:val="00D40B92"/>
    <w:rsid w:val="00D40E17"/>
    <w:rsid w:val="00D42BAF"/>
    <w:rsid w:val="00D42CD1"/>
    <w:rsid w:val="00D43442"/>
    <w:rsid w:val="00D447FB"/>
    <w:rsid w:val="00D44AB3"/>
    <w:rsid w:val="00D4619D"/>
    <w:rsid w:val="00D471AC"/>
    <w:rsid w:val="00D47460"/>
    <w:rsid w:val="00D476E5"/>
    <w:rsid w:val="00D478A7"/>
    <w:rsid w:val="00D478F0"/>
    <w:rsid w:val="00D47CD1"/>
    <w:rsid w:val="00D47FBA"/>
    <w:rsid w:val="00D50474"/>
    <w:rsid w:val="00D5134C"/>
    <w:rsid w:val="00D517C6"/>
    <w:rsid w:val="00D51DC7"/>
    <w:rsid w:val="00D52281"/>
    <w:rsid w:val="00D522C1"/>
    <w:rsid w:val="00D53295"/>
    <w:rsid w:val="00D53D89"/>
    <w:rsid w:val="00D54BAC"/>
    <w:rsid w:val="00D57166"/>
    <w:rsid w:val="00D60492"/>
    <w:rsid w:val="00D639AA"/>
    <w:rsid w:val="00D6453E"/>
    <w:rsid w:val="00D6503B"/>
    <w:rsid w:val="00D650D5"/>
    <w:rsid w:val="00D65603"/>
    <w:rsid w:val="00D65FBD"/>
    <w:rsid w:val="00D66196"/>
    <w:rsid w:val="00D6744F"/>
    <w:rsid w:val="00D67AA0"/>
    <w:rsid w:val="00D70011"/>
    <w:rsid w:val="00D7018C"/>
    <w:rsid w:val="00D708CB"/>
    <w:rsid w:val="00D70A16"/>
    <w:rsid w:val="00D718AC"/>
    <w:rsid w:val="00D71ACD"/>
    <w:rsid w:val="00D7221D"/>
    <w:rsid w:val="00D73F58"/>
    <w:rsid w:val="00D749D8"/>
    <w:rsid w:val="00D74A49"/>
    <w:rsid w:val="00D7694F"/>
    <w:rsid w:val="00D771FB"/>
    <w:rsid w:val="00D8089A"/>
    <w:rsid w:val="00D813BF"/>
    <w:rsid w:val="00D816D1"/>
    <w:rsid w:val="00D82107"/>
    <w:rsid w:val="00D82DEE"/>
    <w:rsid w:val="00D83D81"/>
    <w:rsid w:val="00D84BDD"/>
    <w:rsid w:val="00D84E46"/>
    <w:rsid w:val="00D84EA6"/>
    <w:rsid w:val="00D8547B"/>
    <w:rsid w:val="00D875E9"/>
    <w:rsid w:val="00D91F5C"/>
    <w:rsid w:val="00D930C7"/>
    <w:rsid w:val="00D931AC"/>
    <w:rsid w:val="00D94198"/>
    <w:rsid w:val="00D94B63"/>
    <w:rsid w:val="00D95A1B"/>
    <w:rsid w:val="00D9683E"/>
    <w:rsid w:val="00D9745B"/>
    <w:rsid w:val="00D97BBF"/>
    <w:rsid w:val="00D97DD1"/>
    <w:rsid w:val="00DA157E"/>
    <w:rsid w:val="00DA1C72"/>
    <w:rsid w:val="00DA20B8"/>
    <w:rsid w:val="00DA3557"/>
    <w:rsid w:val="00DA3819"/>
    <w:rsid w:val="00DA4FE6"/>
    <w:rsid w:val="00DA5599"/>
    <w:rsid w:val="00DA5AF4"/>
    <w:rsid w:val="00DA6A0D"/>
    <w:rsid w:val="00DA75EC"/>
    <w:rsid w:val="00DA7D7E"/>
    <w:rsid w:val="00DB184B"/>
    <w:rsid w:val="00DB19C8"/>
    <w:rsid w:val="00DB19EE"/>
    <w:rsid w:val="00DB1BCD"/>
    <w:rsid w:val="00DB2D19"/>
    <w:rsid w:val="00DB3183"/>
    <w:rsid w:val="00DB4B2C"/>
    <w:rsid w:val="00DB5A6A"/>
    <w:rsid w:val="00DB6428"/>
    <w:rsid w:val="00DB66D5"/>
    <w:rsid w:val="00DB6992"/>
    <w:rsid w:val="00DB6BAF"/>
    <w:rsid w:val="00DB7414"/>
    <w:rsid w:val="00DB7C29"/>
    <w:rsid w:val="00DC0B27"/>
    <w:rsid w:val="00DC1723"/>
    <w:rsid w:val="00DC2078"/>
    <w:rsid w:val="00DC2635"/>
    <w:rsid w:val="00DC2FAB"/>
    <w:rsid w:val="00DC66D9"/>
    <w:rsid w:val="00DD01D7"/>
    <w:rsid w:val="00DD0B9E"/>
    <w:rsid w:val="00DD169A"/>
    <w:rsid w:val="00DD2C28"/>
    <w:rsid w:val="00DD37BC"/>
    <w:rsid w:val="00DD57E0"/>
    <w:rsid w:val="00DD6E55"/>
    <w:rsid w:val="00DE1122"/>
    <w:rsid w:val="00DE1CE6"/>
    <w:rsid w:val="00DE4B72"/>
    <w:rsid w:val="00DE4BBE"/>
    <w:rsid w:val="00DE54D1"/>
    <w:rsid w:val="00DE6562"/>
    <w:rsid w:val="00DE667B"/>
    <w:rsid w:val="00DE67E5"/>
    <w:rsid w:val="00DE7F3D"/>
    <w:rsid w:val="00DF1ADE"/>
    <w:rsid w:val="00DF4BFA"/>
    <w:rsid w:val="00DF63E3"/>
    <w:rsid w:val="00DF666C"/>
    <w:rsid w:val="00DF6B93"/>
    <w:rsid w:val="00DF6C35"/>
    <w:rsid w:val="00DF7511"/>
    <w:rsid w:val="00E00241"/>
    <w:rsid w:val="00E0425A"/>
    <w:rsid w:val="00E0544B"/>
    <w:rsid w:val="00E05486"/>
    <w:rsid w:val="00E054AF"/>
    <w:rsid w:val="00E056CB"/>
    <w:rsid w:val="00E057D1"/>
    <w:rsid w:val="00E0635C"/>
    <w:rsid w:val="00E07610"/>
    <w:rsid w:val="00E12696"/>
    <w:rsid w:val="00E13810"/>
    <w:rsid w:val="00E13F67"/>
    <w:rsid w:val="00E15C24"/>
    <w:rsid w:val="00E162B7"/>
    <w:rsid w:val="00E1777C"/>
    <w:rsid w:val="00E17A4A"/>
    <w:rsid w:val="00E20F92"/>
    <w:rsid w:val="00E21A94"/>
    <w:rsid w:val="00E21E22"/>
    <w:rsid w:val="00E21FC6"/>
    <w:rsid w:val="00E2433A"/>
    <w:rsid w:val="00E25327"/>
    <w:rsid w:val="00E257DB"/>
    <w:rsid w:val="00E2626B"/>
    <w:rsid w:val="00E269E9"/>
    <w:rsid w:val="00E26DCC"/>
    <w:rsid w:val="00E30815"/>
    <w:rsid w:val="00E3170F"/>
    <w:rsid w:val="00E31740"/>
    <w:rsid w:val="00E31E3F"/>
    <w:rsid w:val="00E33A16"/>
    <w:rsid w:val="00E33F47"/>
    <w:rsid w:val="00E35379"/>
    <w:rsid w:val="00E357D1"/>
    <w:rsid w:val="00E363CB"/>
    <w:rsid w:val="00E36B76"/>
    <w:rsid w:val="00E37871"/>
    <w:rsid w:val="00E439AD"/>
    <w:rsid w:val="00E4498B"/>
    <w:rsid w:val="00E4502F"/>
    <w:rsid w:val="00E46530"/>
    <w:rsid w:val="00E50E60"/>
    <w:rsid w:val="00E51156"/>
    <w:rsid w:val="00E5148F"/>
    <w:rsid w:val="00E52080"/>
    <w:rsid w:val="00E53D98"/>
    <w:rsid w:val="00E54865"/>
    <w:rsid w:val="00E5626B"/>
    <w:rsid w:val="00E606E8"/>
    <w:rsid w:val="00E60E58"/>
    <w:rsid w:val="00E618C7"/>
    <w:rsid w:val="00E62F84"/>
    <w:rsid w:val="00E6309E"/>
    <w:rsid w:val="00E637DF"/>
    <w:rsid w:val="00E63A13"/>
    <w:rsid w:val="00E63A47"/>
    <w:rsid w:val="00E64698"/>
    <w:rsid w:val="00E64B74"/>
    <w:rsid w:val="00E656F1"/>
    <w:rsid w:val="00E65743"/>
    <w:rsid w:val="00E6630C"/>
    <w:rsid w:val="00E70B2A"/>
    <w:rsid w:val="00E72B2B"/>
    <w:rsid w:val="00E73D28"/>
    <w:rsid w:val="00E73EAE"/>
    <w:rsid w:val="00E76B2A"/>
    <w:rsid w:val="00E76B4C"/>
    <w:rsid w:val="00E80382"/>
    <w:rsid w:val="00E8090A"/>
    <w:rsid w:val="00E80D3B"/>
    <w:rsid w:val="00E823D8"/>
    <w:rsid w:val="00E834C1"/>
    <w:rsid w:val="00E840ED"/>
    <w:rsid w:val="00E84B47"/>
    <w:rsid w:val="00E8543C"/>
    <w:rsid w:val="00E85831"/>
    <w:rsid w:val="00E8786F"/>
    <w:rsid w:val="00E90657"/>
    <w:rsid w:val="00E92A33"/>
    <w:rsid w:val="00E93534"/>
    <w:rsid w:val="00E93640"/>
    <w:rsid w:val="00E93C8B"/>
    <w:rsid w:val="00E9487C"/>
    <w:rsid w:val="00E94CB2"/>
    <w:rsid w:val="00E97E24"/>
    <w:rsid w:val="00EA1138"/>
    <w:rsid w:val="00EA19C3"/>
    <w:rsid w:val="00EA2118"/>
    <w:rsid w:val="00EA35E8"/>
    <w:rsid w:val="00EA408A"/>
    <w:rsid w:val="00EA7CCF"/>
    <w:rsid w:val="00EB056E"/>
    <w:rsid w:val="00EB08A6"/>
    <w:rsid w:val="00EB4C4C"/>
    <w:rsid w:val="00EB5195"/>
    <w:rsid w:val="00EB5EF9"/>
    <w:rsid w:val="00EB6E31"/>
    <w:rsid w:val="00EB71D2"/>
    <w:rsid w:val="00EB7F02"/>
    <w:rsid w:val="00EC01C8"/>
    <w:rsid w:val="00EC04FD"/>
    <w:rsid w:val="00EC19B9"/>
    <w:rsid w:val="00EC218E"/>
    <w:rsid w:val="00EC2673"/>
    <w:rsid w:val="00EC3C59"/>
    <w:rsid w:val="00EC41DB"/>
    <w:rsid w:val="00EC4C18"/>
    <w:rsid w:val="00EC5C73"/>
    <w:rsid w:val="00EC6C2C"/>
    <w:rsid w:val="00EC6CD9"/>
    <w:rsid w:val="00EC6CF7"/>
    <w:rsid w:val="00EC73C9"/>
    <w:rsid w:val="00ED08A6"/>
    <w:rsid w:val="00ED23DC"/>
    <w:rsid w:val="00ED245F"/>
    <w:rsid w:val="00ED3BB6"/>
    <w:rsid w:val="00ED3D90"/>
    <w:rsid w:val="00ED4288"/>
    <w:rsid w:val="00ED64AE"/>
    <w:rsid w:val="00ED6E70"/>
    <w:rsid w:val="00EE050B"/>
    <w:rsid w:val="00EE1118"/>
    <w:rsid w:val="00EE2029"/>
    <w:rsid w:val="00EE3F52"/>
    <w:rsid w:val="00EE67F6"/>
    <w:rsid w:val="00EF082D"/>
    <w:rsid w:val="00EF0CED"/>
    <w:rsid w:val="00EF2F75"/>
    <w:rsid w:val="00EF3AD4"/>
    <w:rsid w:val="00EF4E6F"/>
    <w:rsid w:val="00EF5896"/>
    <w:rsid w:val="00EF5D2C"/>
    <w:rsid w:val="00EF607E"/>
    <w:rsid w:val="00F024F1"/>
    <w:rsid w:val="00F0255F"/>
    <w:rsid w:val="00F02703"/>
    <w:rsid w:val="00F048E2"/>
    <w:rsid w:val="00F06554"/>
    <w:rsid w:val="00F06842"/>
    <w:rsid w:val="00F06F76"/>
    <w:rsid w:val="00F0795C"/>
    <w:rsid w:val="00F07C71"/>
    <w:rsid w:val="00F104ED"/>
    <w:rsid w:val="00F108EB"/>
    <w:rsid w:val="00F108ED"/>
    <w:rsid w:val="00F10B14"/>
    <w:rsid w:val="00F1147F"/>
    <w:rsid w:val="00F11FA1"/>
    <w:rsid w:val="00F12052"/>
    <w:rsid w:val="00F1225D"/>
    <w:rsid w:val="00F13231"/>
    <w:rsid w:val="00F13C93"/>
    <w:rsid w:val="00F14F2A"/>
    <w:rsid w:val="00F1587F"/>
    <w:rsid w:val="00F16FFC"/>
    <w:rsid w:val="00F17051"/>
    <w:rsid w:val="00F20674"/>
    <w:rsid w:val="00F20AA2"/>
    <w:rsid w:val="00F2112A"/>
    <w:rsid w:val="00F2192B"/>
    <w:rsid w:val="00F21F55"/>
    <w:rsid w:val="00F22F00"/>
    <w:rsid w:val="00F23791"/>
    <w:rsid w:val="00F240E1"/>
    <w:rsid w:val="00F2437F"/>
    <w:rsid w:val="00F243C7"/>
    <w:rsid w:val="00F2444A"/>
    <w:rsid w:val="00F249E2"/>
    <w:rsid w:val="00F25CDA"/>
    <w:rsid w:val="00F25D79"/>
    <w:rsid w:val="00F26408"/>
    <w:rsid w:val="00F268E3"/>
    <w:rsid w:val="00F2717B"/>
    <w:rsid w:val="00F27905"/>
    <w:rsid w:val="00F303D4"/>
    <w:rsid w:val="00F311FF"/>
    <w:rsid w:val="00F3194D"/>
    <w:rsid w:val="00F31F2F"/>
    <w:rsid w:val="00F32CD7"/>
    <w:rsid w:val="00F32DCD"/>
    <w:rsid w:val="00F3520A"/>
    <w:rsid w:val="00F36399"/>
    <w:rsid w:val="00F372DD"/>
    <w:rsid w:val="00F3758D"/>
    <w:rsid w:val="00F4072E"/>
    <w:rsid w:val="00F41897"/>
    <w:rsid w:val="00F41D44"/>
    <w:rsid w:val="00F423D4"/>
    <w:rsid w:val="00F42A6E"/>
    <w:rsid w:val="00F449D6"/>
    <w:rsid w:val="00F45EFF"/>
    <w:rsid w:val="00F467A4"/>
    <w:rsid w:val="00F46F7B"/>
    <w:rsid w:val="00F47441"/>
    <w:rsid w:val="00F47DBE"/>
    <w:rsid w:val="00F50431"/>
    <w:rsid w:val="00F51015"/>
    <w:rsid w:val="00F51F15"/>
    <w:rsid w:val="00F52A09"/>
    <w:rsid w:val="00F52F81"/>
    <w:rsid w:val="00F53A17"/>
    <w:rsid w:val="00F5520F"/>
    <w:rsid w:val="00F5614C"/>
    <w:rsid w:val="00F56558"/>
    <w:rsid w:val="00F567A0"/>
    <w:rsid w:val="00F5686F"/>
    <w:rsid w:val="00F56C47"/>
    <w:rsid w:val="00F56C7A"/>
    <w:rsid w:val="00F57AFD"/>
    <w:rsid w:val="00F60FE2"/>
    <w:rsid w:val="00F626C5"/>
    <w:rsid w:val="00F640A9"/>
    <w:rsid w:val="00F64440"/>
    <w:rsid w:val="00F65988"/>
    <w:rsid w:val="00F66766"/>
    <w:rsid w:val="00F718AE"/>
    <w:rsid w:val="00F73EAA"/>
    <w:rsid w:val="00F74315"/>
    <w:rsid w:val="00F74BDF"/>
    <w:rsid w:val="00F753B0"/>
    <w:rsid w:val="00F75E28"/>
    <w:rsid w:val="00F75E3C"/>
    <w:rsid w:val="00F80395"/>
    <w:rsid w:val="00F83CA6"/>
    <w:rsid w:val="00F85C03"/>
    <w:rsid w:val="00F85F00"/>
    <w:rsid w:val="00F8644B"/>
    <w:rsid w:val="00F9041A"/>
    <w:rsid w:val="00F93576"/>
    <w:rsid w:val="00F93C74"/>
    <w:rsid w:val="00F94066"/>
    <w:rsid w:val="00F94B51"/>
    <w:rsid w:val="00F965E2"/>
    <w:rsid w:val="00F96EA9"/>
    <w:rsid w:val="00F973F9"/>
    <w:rsid w:val="00FA0161"/>
    <w:rsid w:val="00FA0841"/>
    <w:rsid w:val="00FA0F84"/>
    <w:rsid w:val="00FA115B"/>
    <w:rsid w:val="00FA2B0A"/>
    <w:rsid w:val="00FA4652"/>
    <w:rsid w:val="00FA480B"/>
    <w:rsid w:val="00FA5D00"/>
    <w:rsid w:val="00FB02A1"/>
    <w:rsid w:val="00FB1912"/>
    <w:rsid w:val="00FB2B2E"/>
    <w:rsid w:val="00FB30DA"/>
    <w:rsid w:val="00FB47DB"/>
    <w:rsid w:val="00FB4D24"/>
    <w:rsid w:val="00FB5E66"/>
    <w:rsid w:val="00FC0668"/>
    <w:rsid w:val="00FC0C4F"/>
    <w:rsid w:val="00FC12D7"/>
    <w:rsid w:val="00FC17CA"/>
    <w:rsid w:val="00FC2107"/>
    <w:rsid w:val="00FC2E77"/>
    <w:rsid w:val="00FC302A"/>
    <w:rsid w:val="00FC4C06"/>
    <w:rsid w:val="00FC4E1E"/>
    <w:rsid w:val="00FC595F"/>
    <w:rsid w:val="00FC6DDD"/>
    <w:rsid w:val="00FD2D77"/>
    <w:rsid w:val="00FD31E7"/>
    <w:rsid w:val="00FD4D33"/>
    <w:rsid w:val="00FD5F2C"/>
    <w:rsid w:val="00FD77BD"/>
    <w:rsid w:val="00FD78AC"/>
    <w:rsid w:val="00FE027A"/>
    <w:rsid w:val="00FE2863"/>
    <w:rsid w:val="00FE2A67"/>
    <w:rsid w:val="00FE2C27"/>
    <w:rsid w:val="00FE321F"/>
    <w:rsid w:val="00FE39A9"/>
    <w:rsid w:val="00FE3A29"/>
    <w:rsid w:val="00FE47B6"/>
    <w:rsid w:val="00FE6369"/>
    <w:rsid w:val="00FE7BD3"/>
    <w:rsid w:val="00FF1684"/>
    <w:rsid w:val="00FF4C0D"/>
    <w:rsid w:val="00FF5A8D"/>
    <w:rsid w:val="00FF6587"/>
    <w:rsid w:val="00FF6969"/>
    <w:rsid w:val="00FF7077"/>
    <w:rsid w:val="00FF7116"/>
    <w:rsid w:val="00FF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9798"/>
  <w15:docId w15:val="{7069E290-B67D-483E-9FE9-BC082E1A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A0"/>
    <w:rPr>
      <w:rFonts w:asciiTheme="minorHAnsi" w:eastAsia="Times New Roman" w:hAnsiTheme="minorHAnsi"/>
      <w:sz w:val="22"/>
      <w:szCs w:val="24"/>
      <w:lang w:val="en-GB" w:eastAsia="en-US"/>
    </w:rPr>
  </w:style>
  <w:style w:type="paragraph" w:styleId="Heading1">
    <w:name w:val="heading 1"/>
    <w:basedOn w:val="Normal"/>
    <w:next w:val="Paragraph"/>
    <w:link w:val="Heading1Char"/>
    <w:uiPriority w:val="9"/>
    <w:qFormat/>
    <w:rsid w:val="00401B1F"/>
    <w:pPr>
      <w:keepNext/>
      <w:keepLines/>
      <w:pageBreakBefore/>
      <w:numPr>
        <w:numId w:val="15"/>
      </w:numPr>
      <w:spacing w:line="264" w:lineRule="auto"/>
      <w:ind w:left="851"/>
      <w:outlineLvl w:val="0"/>
    </w:pPr>
    <w:rPr>
      <w:rFonts w:eastAsia="Arial Unicode MS" w:cs="Calibri"/>
      <w:b/>
      <w:bCs/>
      <w:color w:val="FFFFFF" w:themeColor="background1"/>
      <w:sz w:val="56"/>
      <w:szCs w:val="88"/>
      <w:lang w:eastAsia="en-GB"/>
    </w:rPr>
  </w:style>
  <w:style w:type="paragraph" w:styleId="Heading2">
    <w:name w:val="heading 2"/>
    <w:basedOn w:val="Heading1"/>
    <w:next w:val="Paragraph"/>
    <w:link w:val="Heading2Char"/>
    <w:uiPriority w:val="9"/>
    <w:qFormat/>
    <w:rsid w:val="00A0306A"/>
    <w:pPr>
      <w:pageBreakBefore w:val="0"/>
      <w:numPr>
        <w:ilvl w:val="1"/>
      </w:numPr>
      <w:spacing w:before="480" w:after="120"/>
      <w:outlineLvl w:val="1"/>
    </w:pPr>
    <w:rPr>
      <w:bCs w:val="0"/>
      <w:color w:val="0079C1" w:themeColor="text2"/>
      <w:sz w:val="40"/>
      <w:lang w:eastAsia="en-AU"/>
    </w:rPr>
  </w:style>
  <w:style w:type="paragraph" w:styleId="Heading3">
    <w:name w:val="heading 3"/>
    <w:basedOn w:val="Heading2"/>
    <w:next w:val="Paragraph"/>
    <w:link w:val="Heading3Char"/>
    <w:uiPriority w:val="9"/>
    <w:qFormat/>
    <w:rsid w:val="002F3BED"/>
    <w:pPr>
      <w:numPr>
        <w:ilvl w:val="2"/>
      </w:numPr>
      <w:tabs>
        <w:tab w:val="left" w:pos="993"/>
      </w:tabs>
      <w:spacing w:before="360"/>
      <w:outlineLvl w:val="2"/>
    </w:pPr>
    <w:rPr>
      <w:sz w:val="32"/>
    </w:rPr>
  </w:style>
  <w:style w:type="paragraph" w:styleId="Heading4">
    <w:name w:val="heading 4"/>
    <w:basedOn w:val="Heading6"/>
    <w:next w:val="Paragraph"/>
    <w:link w:val="Heading4Char"/>
    <w:uiPriority w:val="9"/>
    <w:qFormat/>
    <w:rsid w:val="00FE7BD3"/>
    <w:pPr>
      <w:numPr>
        <w:ilvl w:val="3"/>
      </w:numPr>
      <w:outlineLvl w:val="3"/>
    </w:pPr>
    <w:rPr>
      <w:sz w:val="28"/>
    </w:rPr>
  </w:style>
  <w:style w:type="paragraph" w:styleId="Heading5">
    <w:name w:val="heading 5"/>
    <w:aliases w:val="Apx H1"/>
    <w:basedOn w:val="Heading1"/>
    <w:next w:val="Paragraph"/>
    <w:link w:val="Heading5Char"/>
    <w:uiPriority w:val="9"/>
    <w:qFormat/>
    <w:rsid w:val="005D28D8"/>
    <w:pPr>
      <w:numPr>
        <w:ilvl w:val="4"/>
      </w:numPr>
      <w:tabs>
        <w:tab w:val="left" w:pos="2866"/>
      </w:tabs>
      <w:outlineLvl w:val="4"/>
    </w:pPr>
  </w:style>
  <w:style w:type="paragraph" w:styleId="Heading6">
    <w:name w:val="heading 6"/>
    <w:aliases w:val="Apx H2"/>
    <w:basedOn w:val="Heading5"/>
    <w:next w:val="Paragraph"/>
    <w:link w:val="Heading6Char"/>
    <w:uiPriority w:val="9"/>
    <w:qFormat/>
    <w:rsid w:val="00982815"/>
    <w:pPr>
      <w:pageBreakBefore w:val="0"/>
      <w:numPr>
        <w:ilvl w:val="5"/>
      </w:numPr>
      <w:tabs>
        <w:tab w:val="clear" w:pos="2866"/>
        <w:tab w:val="left" w:pos="1023"/>
      </w:tabs>
      <w:spacing w:before="360" w:after="240"/>
      <w:outlineLvl w:val="5"/>
    </w:pPr>
    <w:rPr>
      <w:color w:val="0079C1" w:themeColor="text2"/>
      <w:sz w:val="40"/>
      <w:szCs w:val="32"/>
    </w:rPr>
  </w:style>
  <w:style w:type="paragraph" w:styleId="Heading7">
    <w:name w:val="heading 7"/>
    <w:aliases w:val="Apx H3"/>
    <w:basedOn w:val="Heading6"/>
    <w:next w:val="Paragraph"/>
    <w:link w:val="Heading7Char"/>
    <w:qFormat/>
    <w:rsid w:val="00F07C71"/>
    <w:pPr>
      <w:numPr>
        <w:ilvl w:val="6"/>
      </w:numPr>
      <w:outlineLvl w:val="6"/>
    </w:pPr>
    <w:rPr>
      <w:sz w:val="32"/>
    </w:rPr>
  </w:style>
  <w:style w:type="paragraph" w:styleId="Heading8">
    <w:name w:val="heading 8"/>
    <w:aliases w:val="Apx H4"/>
    <w:basedOn w:val="Heading4"/>
    <w:next w:val="Paragraph"/>
    <w:link w:val="Heading8Char"/>
    <w:uiPriority w:val="9"/>
    <w:qFormat/>
    <w:rsid w:val="005D28D8"/>
    <w:pPr>
      <w:numPr>
        <w:ilvl w:val="7"/>
      </w:numPr>
      <w:outlineLvl w:val="7"/>
    </w:pPr>
  </w:style>
  <w:style w:type="paragraph" w:styleId="Heading9">
    <w:name w:val="heading 9"/>
    <w:aliases w:val="h9"/>
    <w:basedOn w:val="Normal"/>
    <w:next w:val="Paragraph"/>
    <w:link w:val="Heading9Char"/>
    <w:uiPriority w:val="9"/>
    <w:rsid w:val="00833469"/>
    <w:pPr>
      <w:keepNext/>
      <w:keepLines/>
      <w:spacing w:before="36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aliases w:val="p,Para"/>
    <w:basedOn w:val="Normal"/>
    <w:link w:val="ParagraphChar"/>
    <w:qFormat/>
    <w:rsid w:val="00DB5A6A"/>
    <w:pPr>
      <w:spacing w:before="240" w:after="240" w:line="264" w:lineRule="auto"/>
    </w:pPr>
    <w:rPr>
      <w:color w:val="000000" w:themeColor="text1"/>
    </w:rPr>
  </w:style>
  <w:style w:type="character" w:customStyle="1" w:styleId="ParagraphChar">
    <w:name w:val="Paragraph Char"/>
    <w:aliases w:val="p Char,Para Char"/>
    <w:basedOn w:val="DefaultParagraphFont"/>
    <w:link w:val="Paragraph"/>
    <w:rsid w:val="00DB5A6A"/>
    <w:rPr>
      <w:rFonts w:asciiTheme="minorHAnsi" w:eastAsia="Times New Roman" w:hAnsiTheme="minorHAnsi"/>
      <w:color w:val="000000" w:themeColor="text1"/>
      <w:sz w:val="22"/>
      <w:szCs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01B1F"/>
    <w:rPr>
      <w:rFonts w:asciiTheme="minorHAnsi" w:eastAsia="Arial Unicode MS" w:hAnsiTheme="minorHAnsi" w:cs="Calibri"/>
      <w:b/>
      <w:bCs/>
      <w:color w:val="FFFFFF" w:themeColor="background1"/>
      <w:sz w:val="56"/>
      <w:szCs w:val="8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0306A"/>
    <w:rPr>
      <w:rFonts w:asciiTheme="minorHAnsi" w:eastAsia="Arial Unicode MS" w:hAnsiTheme="minorHAnsi" w:cs="Calibri"/>
      <w:b/>
      <w:color w:val="0079C1" w:themeColor="text2"/>
      <w:sz w:val="40"/>
      <w:szCs w:val="8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F3BED"/>
    <w:rPr>
      <w:rFonts w:asciiTheme="minorHAnsi" w:eastAsia="Arial Unicode MS" w:hAnsiTheme="minorHAnsi" w:cs="Calibri"/>
      <w:b/>
      <w:color w:val="0079C1" w:themeColor="text2"/>
      <w:sz w:val="32"/>
      <w:szCs w:val="8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E7BD3"/>
    <w:rPr>
      <w:rFonts w:asciiTheme="minorHAnsi" w:eastAsia="Arial Unicode MS" w:hAnsiTheme="minorHAnsi" w:cs="Calibri"/>
      <w:b/>
      <w:bCs/>
      <w:color w:val="0079C1" w:themeColor="text2"/>
      <w:sz w:val="28"/>
      <w:szCs w:val="32"/>
      <w:lang w:val="en-GB" w:eastAsia="en-GB"/>
    </w:rPr>
  </w:style>
  <w:style w:type="character" w:customStyle="1" w:styleId="Heading5Char">
    <w:name w:val="Heading 5 Char"/>
    <w:aliases w:val="Apx H1 Char"/>
    <w:basedOn w:val="DefaultParagraphFont"/>
    <w:link w:val="Heading5"/>
    <w:uiPriority w:val="9"/>
    <w:rsid w:val="005D28D8"/>
    <w:rPr>
      <w:rFonts w:asciiTheme="minorHAnsi" w:eastAsia="Arial Unicode MS" w:hAnsiTheme="minorHAnsi" w:cs="Calibri"/>
      <w:b/>
      <w:bCs/>
      <w:color w:val="FFFFFF" w:themeColor="background1"/>
      <w:sz w:val="56"/>
      <w:szCs w:val="88"/>
      <w:lang w:val="en-GB" w:eastAsia="en-GB"/>
    </w:rPr>
  </w:style>
  <w:style w:type="character" w:customStyle="1" w:styleId="Heading6Char">
    <w:name w:val="Heading 6 Char"/>
    <w:aliases w:val="Apx H2 Char"/>
    <w:link w:val="Heading6"/>
    <w:uiPriority w:val="9"/>
    <w:rsid w:val="00982815"/>
    <w:rPr>
      <w:rFonts w:asciiTheme="minorHAnsi" w:eastAsia="Arial Unicode MS" w:hAnsiTheme="minorHAnsi" w:cs="Calibri"/>
      <w:b/>
      <w:bCs/>
      <w:color w:val="0079C1" w:themeColor="text2"/>
      <w:sz w:val="40"/>
      <w:szCs w:val="32"/>
      <w:lang w:val="en-GB" w:eastAsia="en-GB"/>
    </w:rPr>
  </w:style>
  <w:style w:type="character" w:customStyle="1" w:styleId="Heading7Char">
    <w:name w:val="Heading 7 Char"/>
    <w:aliases w:val="Apx H3 Char"/>
    <w:link w:val="Heading7"/>
    <w:rsid w:val="00F07C71"/>
    <w:rPr>
      <w:rFonts w:asciiTheme="minorHAnsi" w:eastAsia="Arial Unicode MS" w:hAnsiTheme="minorHAnsi" w:cs="Calibri"/>
      <w:b/>
      <w:bCs/>
      <w:color w:val="0079C1" w:themeColor="text2"/>
      <w:sz w:val="32"/>
      <w:szCs w:val="32"/>
      <w:lang w:val="en-GB" w:eastAsia="en-GB"/>
    </w:rPr>
  </w:style>
  <w:style w:type="character" w:customStyle="1" w:styleId="Heading8Char">
    <w:name w:val="Heading 8 Char"/>
    <w:aliases w:val="Apx H4 Char"/>
    <w:link w:val="Heading8"/>
    <w:uiPriority w:val="9"/>
    <w:rsid w:val="005D28D8"/>
    <w:rPr>
      <w:rFonts w:asciiTheme="minorHAnsi" w:eastAsia="Arial Unicode MS" w:hAnsiTheme="minorHAnsi" w:cs="Calibri"/>
      <w:b/>
      <w:bCs/>
      <w:color w:val="0079C1" w:themeColor="text2"/>
      <w:sz w:val="28"/>
      <w:szCs w:val="32"/>
      <w:lang w:val="en-GB" w:eastAsia="en-GB"/>
    </w:rPr>
  </w:style>
  <w:style w:type="character" w:customStyle="1" w:styleId="Heading9Char">
    <w:name w:val="Heading 9 Char"/>
    <w:aliases w:val="h9 Char"/>
    <w:link w:val="Heading9"/>
    <w:uiPriority w:val="9"/>
    <w:rsid w:val="00833469"/>
    <w:rPr>
      <w:rFonts w:asciiTheme="minorHAnsi" w:eastAsia="Times New Roman" w:hAnsiTheme="minorHAnsi"/>
      <w:b/>
      <w:sz w:val="22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3C7FF9"/>
    <w:pPr>
      <w:pBdr>
        <w:bottom w:val="single" w:sz="4" w:space="1" w:color="0079C1" w:themeColor="text2"/>
      </w:pBdr>
      <w:tabs>
        <w:tab w:val="left" w:pos="851"/>
        <w:tab w:val="left" w:pos="1843"/>
      </w:tabs>
      <w:spacing w:after="240"/>
    </w:pPr>
    <w:rPr>
      <w:noProof/>
      <w:color w:val="0079C1" w:themeColor="text2"/>
      <w:sz w:val="32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3C7FF9"/>
    <w:rPr>
      <w:rFonts w:asciiTheme="minorHAnsi" w:eastAsia="Times New Roman" w:hAnsiTheme="minorHAnsi"/>
      <w:noProof/>
      <w:color w:val="0079C1" w:themeColor="text2"/>
      <w:sz w:val="32"/>
      <w:szCs w:val="36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D51DC7"/>
    <w:pPr>
      <w:pBdr>
        <w:top w:val="single" w:sz="4" w:space="6" w:color="0079C1" w:themeColor="text2"/>
      </w:pBdr>
      <w:spacing w:before="120"/>
      <w:jc w:val="right"/>
    </w:pPr>
    <w:rPr>
      <w:rFonts w:eastAsiaTheme="minorHAnsi" w:cs="Calibri"/>
      <w:bCs/>
      <w:noProof/>
      <w:color w:val="0079C1" w:themeColor="text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D51DC7"/>
    <w:rPr>
      <w:rFonts w:eastAsiaTheme="minorHAnsi" w:cs="Calibri"/>
      <w:bCs/>
      <w:noProof/>
      <w:color w:val="0079C1" w:themeColor="text2"/>
      <w:szCs w:val="2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C7"/>
    <w:rPr>
      <w:rFonts w:ascii="Tahoma" w:hAnsi="Tahoma" w:cs="Tahoma"/>
      <w:sz w:val="16"/>
      <w:szCs w:val="16"/>
      <w:lang w:val="en-GB" w:eastAsia="en-GB"/>
    </w:rPr>
  </w:style>
  <w:style w:type="paragraph" w:styleId="TOCHeading">
    <w:name w:val="TOC Heading"/>
    <w:basedOn w:val="Heading2"/>
    <w:next w:val="Normal"/>
    <w:uiPriority w:val="39"/>
    <w:qFormat/>
    <w:rsid w:val="00D51DC7"/>
    <w:pPr>
      <w:numPr>
        <w:ilvl w:val="0"/>
        <w:numId w:val="0"/>
      </w:numPr>
      <w:spacing w:before="0" w:after="240"/>
      <w:outlineLvl w:val="0"/>
    </w:pPr>
    <w:rPr>
      <w:sz w:val="48"/>
    </w:rPr>
  </w:style>
  <w:style w:type="paragraph" w:styleId="TOC2">
    <w:name w:val="toc 2"/>
    <w:basedOn w:val="TOC1"/>
    <w:next w:val="Normal"/>
    <w:autoRedefine/>
    <w:uiPriority w:val="39"/>
    <w:unhideWhenUsed/>
    <w:qFormat/>
    <w:rsid w:val="009F38CC"/>
    <w:pPr>
      <w:tabs>
        <w:tab w:val="clear" w:pos="1276"/>
      </w:tabs>
      <w:ind w:left="1843" w:hanging="567"/>
    </w:pPr>
    <w:rPr>
      <w:b w:val="0"/>
      <w:color w:val="auto"/>
    </w:rPr>
  </w:style>
  <w:style w:type="paragraph" w:styleId="TOC1">
    <w:name w:val="toc 1"/>
    <w:basedOn w:val="Paragraph"/>
    <w:next w:val="Normal"/>
    <w:autoRedefine/>
    <w:uiPriority w:val="39"/>
    <w:unhideWhenUsed/>
    <w:qFormat/>
    <w:rsid w:val="00462372"/>
    <w:pPr>
      <w:tabs>
        <w:tab w:val="left" w:pos="1276"/>
        <w:tab w:val="right" w:leader="dot" w:pos="9356"/>
      </w:tabs>
      <w:spacing w:before="120"/>
      <w:ind w:left="1276" w:right="-1" w:hanging="425"/>
    </w:pPr>
    <w:rPr>
      <w:rFonts w:eastAsia="Arial Unicode MS" w:cs="Calibri"/>
      <w:b/>
      <w:noProof/>
      <w:color w:val="0079C1" w:themeColor="text2"/>
      <w:lang w:eastAsia="en-AU"/>
    </w:rPr>
  </w:style>
  <w:style w:type="paragraph" w:styleId="TOC3">
    <w:name w:val="toc 3"/>
    <w:basedOn w:val="TOC2"/>
    <w:next w:val="Normal"/>
    <w:autoRedefine/>
    <w:uiPriority w:val="39"/>
    <w:unhideWhenUsed/>
    <w:rsid w:val="00D51DC7"/>
    <w:pPr>
      <w:ind w:right="340" w:hanging="709"/>
    </w:pPr>
  </w:style>
  <w:style w:type="character" w:styleId="Hyperlink">
    <w:name w:val="Hyperlink"/>
    <w:uiPriority w:val="99"/>
    <w:unhideWhenUsed/>
    <w:rsid w:val="00D51DC7"/>
    <w:rPr>
      <w:noProof/>
      <w:color w:val="0000FF"/>
      <w:u w:val="single"/>
      <w:lang w:val="en-GB"/>
    </w:rPr>
  </w:style>
  <w:style w:type="paragraph" w:styleId="Caption">
    <w:name w:val="caption"/>
    <w:basedOn w:val="Normal"/>
    <w:next w:val="Normal"/>
    <w:link w:val="CaptionChar"/>
    <w:uiPriority w:val="35"/>
    <w:qFormat/>
    <w:rsid w:val="00DB5A6A"/>
    <w:pPr>
      <w:keepNext/>
      <w:keepLines/>
      <w:spacing w:before="240" w:after="40"/>
      <w:ind w:left="1276" w:hanging="1134"/>
      <w:outlineLvl w:val="8"/>
    </w:pPr>
    <w:rPr>
      <w:b/>
      <w:bCs/>
      <w:i/>
      <w:color w:val="404142" w:themeColor="background2" w:themeShade="80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DB5A6A"/>
    <w:rPr>
      <w:rFonts w:asciiTheme="minorHAnsi" w:eastAsia="Times New Roman" w:hAnsiTheme="minorHAnsi"/>
      <w:b/>
      <w:bCs/>
      <w:i/>
      <w:color w:val="404142" w:themeColor="background2" w:themeShade="80"/>
      <w:szCs w:val="18"/>
      <w:lang w:val="en-CA" w:eastAsia="en-US"/>
    </w:rPr>
  </w:style>
  <w:style w:type="paragraph" w:styleId="TableofFigures">
    <w:name w:val="table of figures"/>
    <w:basedOn w:val="Paragraph"/>
    <w:next w:val="Normal"/>
    <w:uiPriority w:val="99"/>
    <w:unhideWhenUsed/>
    <w:rsid w:val="00D51DC7"/>
    <w:pPr>
      <w:tabs>
        <w:tab w:val="left" w:pos="1134"/>
        <w:tab w:val="right" w:leader="dot" w:pos="9356"/>
      </w:tabs>
      <w:spacing w:before="120"/>
      <w:ind w:left="1134" w:hanging="1134"/>
    </w:pPr>
  </w:style>
  <w:style w:type="paragraph" w:styleId="Title">
    <w:name w:val="Title"/>
    <w:basedOn w:val="Normal"/>
    <w:next w:val="Heading1"/>
    <w:link w:val="TitleChar"/>
    <w:uiPriority w:val="10"/>
    <w:qFormat/>
    <w:rsid w:val="00D51DC7"/>
    <w:pPr>
      <w:contextualSpacing/>
      <w:outlineLvl w:val="0"/>
    </w:pPr>
    <w:rPr>
      <w:rFonts w:eastAsiaTheme="majorEastAsia" w:cstheme="majorBidi"/>
      <w:color w:val="FFFFFF" w:themeColor="background1"/>
      <w:spacing w:val="5"/>
      <w:kern w:val="28"/>
      <w:sz w:val="96"/>
      <w:szCs w:val="112"/>
    </w:rPr>
  </w:style>
  <w:style w:type="character" w:customStyle="1" w:styleId="TitleChar">
    <w:name w:val="Title Char"/>
    <w:basedOn w:val="DefaultParagraphFont"/>
    <w:link w:val="Title"/>
    <w:uiPriority w:val="10"/>
    <w:rsid w:val="00D51DC7"/>
    <w:rPr>
      <w:rFonts w:eastAsiaTheme="majorEastAsia" w:cstheme="majorBidi"/>
      <w:color w:val="FFFFFF" w:themeColor="background1"/>
      <w:spacing w:val="5"/>
      <w:kern w:val="28"/>
      <w:sz w:val="96"/>
      <w:szCs w:val="112"/>
      <w:lang w:val="en-GB" w:eastAsia="en-GB"/>
    </w:rPr>
  </w:style>
  <w:style w:type="character" w:styleId="Strong">
    <w:name w:val="Strong"/>
    <w:uiPriority w:val="22"/>
    <w:rsid w:val="00D51DC7"/>
    <w:rPr>
      <w:b/>
      <w:bCs/>
      <w:noProof w:val="0"/>
      <w:lang w:val="en-GB"/>
    </w:rPr>
  </w:style>
  <w:style w:type="character" w:styleId="Emphasis">
    <w:name w:val="Emphasis"/>
    <w:uiPriority w:val="20"/>
    <w:qFormat/>
    <w:rsid w:val="00D51DC7"/>
    <w:rPr>
      <w:i/>
      <w:iCs/>
      <w:noProof w:val="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51DC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1DC7"/>
    <w:rPr>
      <w:rFonts w:ascii="Tahoma" w:hAnsi="Tahoma" w:cs="Tahoma"/>
      <w:sz w:val="16"/>
      <w:szCs w:val="16"/>
      <w:lang w:val="en-GB" w:eastAsia="en-GB"/>
    </w:rPr>
  </w:style>
  <w:style w:type="character" w:styleId="CommentReference">
    <w:name w:val="annotation reference"/>
    <w:basedOn w:val="DefaultParagraphFont"/>
    <w:rsid w:val="00D51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51DC7"/>
    <w:rPr>
      <w:rFonts w:ascii="Times New Roman" w:hAnsi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1DC7"/>
    <w:rPr>
      <w:rFonts w:ascii="Times New Roman" w:eastAsia="Times New Roman" w:hAnsi="Times New Roman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51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51DC7"/>
    <w:rPr>
      <w:rFonts w:ascii="Times New Roman" w:eastAsia="Times New Roman" w:hAnsi="Times New Roman"/>
      <w:b/>
      <w:bCs/>
      <w:lang w:val="en-GB" w:eastAsia="en-GB"/>
    </w:rPr>
  </w:style>
  <w:style w:type="table" w:customStyle="1" w:styleId="AHAPlain">
    <w:name w:val="AHA Plain"/>
    <w:basedOn w:val="TableNormal"/>
    <w:uiPriority w:val="99"/>
    <w:rsid w:val="00793E59"/>
    <w:pPr>
      <w:spacing w:before="60" w:after="60"/>
    </w:pPr>
    <w:rPr>
      <w:rFonts w:asciiTheme="minorHAnsi" w:hAnsiTheme="minorHAnsi"/>
      <w:sz w:val="18"/>
    </w:rPr>
    <w:tblPr>
      <w:tblStyleRowBandSize w:val="1"/>
    </w:tblPr>
    <w:trPr>
      <w:cantSplit/>
    </w:trPr>
    <w:tblStylePr w:type="firstRow">
      <w:pPr>
        <w:keepNext/>
        <w:keepLines/>
        <w:pageBreakBefore w:val="0"/>
        <w:widowControl w:val="0"/>
        <w:wordWrap/>
        <w:spacing w:beforeLines="0" w:before="120" w:beforeAutospacing="0" w:afterLines="0" w:after="60" w:afterAutospacing="0" w:line="240" w:lineRule="auto"/>
        <w:contextualSpacing w:val="0"/>
        <w:mirrorIndents w:val="0"/>
      </w:pPr>
      <w:rPr>
        <w:b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E5E5E6" w:themeColor="background2" w:themeTint="33"/>
          <w:left w:val="nil"/>
          <w:bottom w:val="single" w:sz="4" w:space="0" w:color="E5E5E6" w:themeColor="background2" w:themeTint="33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Horz">
      <w:tblPr/>
      <w:tcPr>
        <w:tcBorders>
          <w:top w:val="single" w:sz="4" w:space="0" w:color="E5E5E6" w:themeColor="background2" w:themeTint="33"/>
          <w:left w:val="nil"/>
          <w:bottom w:val="single" w:sz="4" w:space="0" w:color="E5E5E6" w:themeColor="background2" w:themeTint="33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">
    <w:name w:val="Table Text"/>
    <w:basedOn w:val="Paragraph"/>
    <w:qFormat/>
    <w:rsid w:val="00D70A16"/>
    <w:pPr>
      <w:spacing w:before="60" w:after="60" w:line="240" w:lineRule="auto"/>
    </w:pPr>
    <w:rPr>
      <w:sz w:val="20"/>
    </w:rPr>
  </w:style>
  <w:style w:type="paragraph" w:styleId="ListNumber">
    <w:name w:val="List Number"/>
    <w:basedOn w:val="Normal"/>
    <w:uiPriority w:val="99"/>
    <w:unhideWhenUsed/>
    <w:rsid w:val="006A2FF9"/>
    <w:pPr>
      <w:numPr>
        <w:numId w:val="17"/>
      </w:numPr>
      <w:contextualSpacing/>
    </w:pPr>
  </w:style>
  <w:style w:type="paragraph" w:customStyle="1" w:styleId="TableList1">
    <w:name w:val="Table_List 1"/>
    <w:basedOn w:val="TableBullet1"/>
    <w:qFormat/>
    <w:rsid w:val="006A2FF9"/>
    <w:pPr>
      <w:numPr>
        <w:numId w:val="18"/>
      </w:numPr>
    </w:pPr>
  </w:style>
  <w:style w:type="character" w:styleId="FollowedHyperlink">
    <w:name w:val="FollowedHyperlink"/>
    <w:basedOn w:val="DefaultParagraphFont"/>
    <w:rsid w:val="00D51DC7"/>
    <w:rPr>
      <w:color w:val="606420"/>
      <w:u w:val="single"/>
    </w:rPr>
  </w:style>
  <w:style w:type="paragraph" w:styleId="FootnoteText">
    <w:name w:val="footnote text"/>
    <w:basedOn w:val="Normal"/>
    <w:link w:val="FootnoteTextChar"/>
    <w:uiPriority w:val="99"/>
    <w:qFormat/>
    <w:rsid w:val="00A20C52"/>
    <w:pPr>
      <w:spacing w:before="60" w:after="6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0C52"/>
    <w:rPr>
      <w:rFonts w:eastAsia="Times New Roman"/>
      <w:lang w:val="en-GB" w:eastAsia="en-GB"/>
    </w:rPr>
  </w:style>
  <w:style w:type="character" w:styleId="FootnoteReference">
    <w:name w:val="footnote reference"/>
    <w:basedOn w:val="DefaultParagraphFont"/>
    <w:uiPriority w:val="99"/>
    <w:rsid w:val="00D51DC7"/>
    <w:rPr>
      <w:noProof w:val="0"/>
      <w:vertAlign w:val="superscript"/>
      <w:lang w:val="en-GB"/>
    </w:rPr>
  </w:style>
  <w:style w:type="paragraph" w:styleId="Quote">
    <w:name w:val="Quote"/>
    <w:basedOn w:val="Paragraph"/>
    <w:next w:val="Normal"/>
    <w:link w:val="QuoteChar"/>
    <w:uiPriority w:val="29"/>
    <w:qFormat/>
    <w:rsid w:val="003C66D3"/>
    <w:pPr>
      <w:spacing w:before="120"/>
      <w:ind w:left="608" w:right="709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833469"/>
    <w:rPr>
      <w:rFonts w:asciiTheme="minorHAnsi" w:eastAsia="Times New Roman" w:hAnsiTheme="minorHAnsi"/>
      <w:iCs/>
      <w:color w:val="000000" w:themeColor="text1"/>
      <w:sz w:val="22"/>
      <w:szCs w:val="24"/>
      <w:lang w:val="en-GB" w:eastAsia="en-US"/>
    </w:rPr>
  </w:style>
  <w:style w:type="paragraph" w:styleId="Revision">
    <w:name w:val="Revision"/>
    <w:hidden/>
    <w:uiPriority w:val="99"/>
    <w:semiHidden/>
    <w:rsid w:val="003769CE"/>
    <w:rPr>
      <w:rFonts w:eastAsiaTheme="minorHAnsi" w:cs="Calibri"/>
      <w:sz w:val="22"/>
      <w:szCs w:val="22"/>
    </w:rPr>
  </w:style>
  <w:style w:type="paragraph" w:customStyle="1" w:styleId="TableList2">
    <w:name w:val="Table_List 2"/>
    <w:basedOn w:val="TableList1"/>
    <w:qFormat/>
    <w:rsid w:val="006A2FF9"/>
    <w:pPr>
      <w:numPr>
        <w:ilvl w:val="1"/>
      </w:numPr>
      <w:ind w:left="594" w:hanging="283"/>
    </w:pPr>
  </w:style>
  <w:style w:type="paragraph" w:customStyle="1" w:styleId="Note">
    <w:name w:val="Note"/>
    <w:basedOn w:val="FootnoteText"/>
    <w:link w:val="NoteChar"/>
    <w:rsid w:val="00886D0D"/>
    <w:pPr>
      <w:keepLines/>
      <w:spacing w:before="40" w:after="120"/>
      <w:ind w:left="709" w:hanging="567"/>
      <w:contextualSpacing/>
    </w:pPr>
    <w:rPr>
      <w:color w:val="404142" w:themeColor="background2" w:themeShade="80"/>
      <w:sz w:val="18"/>
    </w:rPr>
  </w:style>
  <w:style w:type="character" w:customStyle="1" w:styleId="NoteChar">
    <w:name w:val="Note Char"/>
    <w:link w:val="Note"/>
    <w:rsid w:val="00886D0D"/>
    <w:rPr>
      <w:rFonts w:asciiTheme="minorHAnsi" w:eastAsia="Times New Roman" w:hAnsiTheme="minorHAnsi"/>
      <w:color w:val="404142" w:themeColor="background2" w:themeShade="80"/>
      <w:sz w:val="18"/>
      <w:lang w:val="en-CA" w:eastAsia="en-US"/>
    </w:rPr>
  </w:style>
  <w:style w:type="paragraph" w:customStyle="1" w:styleId="TableHeading1">
    <w:name w:val="Table Heading 1"/>
    <w:basedOn w:val="TableText"/>
    <w:qFormat/>
    <w:rsid w:val="00D70A16"/>
    <w:pPr>
      <w:keepNext/>
      <w:keepLines/>
      <w:spacing w:before="120" w:after="120"/>
    </w:pPr>
    <w:rPr>
      <w:b/>
      <w:color w:val="FFFFFF" w:themeColor="background1"/>
    </w:rPr>
  </w:style>
  <w:style w:type="paragraph" w:customStyle="1" w:styleId="TableHeading2">
    <w:name w:val="Table Heading 2"/>
    <w:basedOn w:val="TableHeading1"/>
    <w:qFormat/>
    <w:rsid w:val="00C42FE6"/>
    <w:pPr>
      <w:spacing w:before="60" w:after="60"/>
    </w:pPr>
    <w:rPr>
      <w:color w:val="0071B3"/>
    </w:rPr>
  </w:style>
  <w:style w:type="paragraph" w:customStyle="1" w:styleId="Insidecover">
    <w:name w:val="Inside cover"/>
    <w:basedOn w:val="Normal"/>
    <w:rsid w:val="000B10CE"/>
    <w:pPr>
      <w:ind w:left="57"/>
    </w:pPr>
    <w:rPr>
      <w:color w:val="5F6163" w:themeColor="background2" w:themeShade="BF"/>
    </w:rPr>
  </w:style>
  <w:style w:type="paragraph" w:customStyle="1" w:styleId="TableBullet2">
    <w:name w:val="Table Bullet 2"/>
    <w:basedOn w:val="TableBullet1"/>
    <w:qFormat/>
    <w:rsid w:val="004644FF"/>
    <w:pPr>
      <w:numPr>
        <w:numId w:val="10"/>
      </w:numPr>
      <w:ind w:left="610" w:hanging="283"/>
      <w:contextualSpacing/>
    </w:pPr>
  </w:style>
  <w:style w:type="paragraph" w:customStyle="1" w:styleId="TableBullet1">
    <w:name w:val="Table Bullet 1"/>
    <w:basedOn w:val="TableText"/>
    <w:qFormat/>
    <w:rsid w:val="00193837"/>
    <w:pPr>
      <w:numPr>
        <w:numId w:val="9"/>
      </w:numPr>
      <w:ind w:left="284" w:hanging="284"/>
    </w:pPr>
  </w:style>
  <w:style w:type="paragraph" w:customStyle="1" w:styleId="Bullet1">
    <w:name w:val="Bullet 1"/>
    <w:aliases w:val="b1"/>
    <w:basedOn w:val="Normal"/>
    <w:link w:val="Bullet1Char"/>
    <w:uiPriority w:val="2"/>
    <w:qFormat/>
    <w:rsid w:val="00DB5A6A"/>
    <w:pPr>
      <w:numPr>
        <w:numId w:val="1"/>
      </w:numPr>
      <w:spacing w:before="120" w:after="120" w:line="264" w:lineRule="auto"/>
      <w:ind w:left="992" w:hanging="425"/>
    </w:pPr>
    <w:rPr>
      <w:lang w:eastAsia="en-AU"/>
    </w:rPr>
  </w:style>
  <w:style w:type="character" w:customStyle="1" w:styleId="Bullet1Char">
    <w:name w:val="Bullet 1 Char"/>
    <w:basedOn w:val="DefaultParagraphFont"/>
    <w:link w:val="Bullet1"/>
    <w:uiPriority w:val="2"/>
    <w:rsid w:val="00DB5A6A"/>
    <w:rPr>
      <w:rFonts w:asciiTheme="minorHAnsi" w:eastAsia="Times New Roman" w:hAnsiTheme="minorHAnsi"/>
      <w:sz w:val="22"/>
      <w:szCs w:val="24"/>
      <w:lang w:val="en-GB"/>
    </w:rPr>
  </w:style>
  <w:style w:type="paragraph" w:customStyle="1" w:styleId="Bullet2">
    <w:name w:val="Bullet 2"/>
    <w:basedOn w:val="Bullet1"/>
    <w:qFormat/>
    <w:rsid w:val="00347E9F"/>
    <w:pPr>
      <w:numPr>
        <w:ilvl w:val="1"/>
        <w:numId w:val="2"/>
      </w:numPr>
      <w:spacing w:before="60" w:after="60" w:line="240" w:lineRule="auto"/>
      <w:ind w:left="1276" w:hanging="283"/>
    </w:pPr>
  </w:style>
  <w:style w:type="character" w:styleId="EndnoteReference">
    <w:name w:val="endnote reference"/>
    <w:basedOn w:val="DefaultParagraphFont"/>
    <w:semiHidden/>
    <w:rsid w:val="00D51DC7"/>
    <w:rPr>
      <w:vertAlign w:val="superscript"/>
    </w:rPr>
  </w:style>
  <w:style w:type="paragraph" w:customStyle="1" w:styleId="NoteBullet">
    <w:name w:val="Note Bullet"/>
    <w:basedOn w:val="Note"/>
    <w:rsid w:val="00D51DC7"/>
    <w:pPr>
      <w:numPr>
        <w:numId w:val="7"/>
      </w:numPr>
      <w:spacing w:before="0"/>
    </w:pPr>
  </w:style>
  <w:style w:type="paragraph" w:styleId="EndnoteText">
    <w:name w:val="endnote text"/>
    <w:basedOn w:val="Normal"/>
    <w:link w:val="EndnoteTextChar"/>
    <w:semiHidden/>
    <w:rsid w:val="00D51DC7"/>
    <w:rPr>
      <w:rFonts w:ascii="Times New Roman" w:hAnsi="Times New Roman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D51DC7"/>
    <w:rPr>
      <w:rFonts w:ascii="Times New Roman" w:eastAsia="Times New Roman" w:hAnsi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76616"/>
    <w:rPr>
      <w:color w:val="808080"/>
    </w:rPr>
  </w:style>
  <w:style w:type="paragraph" w:customStyle="1" w:styleId="ParaKeep">
    <w:name w:val="Para_Keep"/>
    <w:basedOn w:val="Paragraph"/>
    <w:qFormat/>
    <w:rsid w:val="00D51DC7"/>
    <w:pPr>
      <w:keepNext/>
      <w:spacing w:after="120"/>
    </w:pPr>
  </w:style>
  <w:style w:type="table" w:styleId="TableGrid">
    <w:name w:val="Table Grid"/>
    <w:basedOn w:val="TableNormal"/>
    <w:rsid w:val="00DB5A6A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 2"/>
    <w:basedOn w:val="Title"/>
    <w:rsid w:val="00D51DC7"/>
    <w:pPr>
      <w:outlineLvl w:val="9"/>
    </w:pPr>
    <w:rPr>
      <w:sz w:val="60"/>
      <w:szCs w:val="60"/>
    </w:rPr>
  </w:style>
  <w:style w:type="paragraph" w:customStyle="1" w:styleId="Title3">
    <w:name w:val="Title 3"/>
    <w:basedOn w:val="Title2"/>
    <w:rsid w:val="00D51DC7"/>
    <w:pPr>
      <w:contextualSpacing w:val="0"/>
    </w:pPr>
    <w:rPr>
      <w:i/>
      <w:sz w:val="40"/>
    </w:rPr>
  </w:style>
  <w:style w:type="paragraph" w:styleId="TOC4">
    <w:name w:val="toc 4"/>
    <w:basedOn w:val="TOC3"/>
    <w:semiHidden/>
    <w:rsid w:val="00D51DC7"/>
    <w:pPr>
      <w:tabs>
        <w:tab w:val="left" w:pos="1230"/>
        <w:tab w:val="left" w:pos="1418"/>
        <w:tab w:val="right" w:pos="7938"/>
      </w:tabs>
      <w:spacing w:after="60"/>
      <w:ind w:left="1418" w:right="567" w:hanging="1418"/>
    </w:pPr>
    <w:rPr>
      <w:rFonts w:ascii="Univers 45 Light" w:hAnsi="Univers 45 Light"/>
      <w:i/>
      <w:color w:val="003366"/>
      <w:szCs w:val="20"/>
      <w:lang w:val="en-AU"/>
    </w:rPr>
  </w:style>
  <w:style w:type="paragraph" w:customStyle="1" w:styleId="TOCHeading2">
    <w:name w:val="TOC Heading 2"/>
    <w:basedOn w:val="TOCHeading"/>
    <w:next w:val="Normal"/>
    <w:qFormat/>
    <w:rsid w:val="00D51DC7"/>
    <w:pPr>
      <w:spacing w:before="240"/>
      <w:outlineLvl w:val="1"/>
    </w:pPr>
    <w:rPr>
      <w:sz w:val="36"/>
    </w:rPr>
  </w:style>
  <w:style w:type="character" w:styleId="IntenseEmphasis">
    <w:name w:val="Intense Emphasis"/>
    <w:uiPriority w:val="21"/>
    <w:qFormat/>
    <w:rsid w:val="00D51DC7"/>
    <w:rPr>
      <w:b/>
      <w:bCs/>
      <w:i/>
      <w:iCs/>
      <w:noProof w:val="0"/>
      <w:color w:val="auto"/>
      <w:lang w:val="en-GB"/>
    </w:rPr>
  </w:style>
  <w:style w:type="paragraph" w:customStyle="1" w:styleId="IndentHanging">
    <w:name w:val="Indent_Hanging"/>
    <w:basedOn w:val="Indent1"/>
    <w:rsid w:val="00D51DC7"/>
    <w:pPr>
      <w:tabs>
        <w:tab w:val="left" w:pos="1134"/>
      </w:tabs>
      <w:ind w:left="1134" w:hanging="709"/>
    </w:pPr>
  </w:style>
  <w:style w:type="paragraph" w:customStyle="1" w:styleId="Indent1">
    <w:name w:val="Indent 1"/>
    <w:aliases w:val="i1"/>
    <w:basedOn w:val="Paragraph"/>
    <w:rsid w:val="00226F9A"/>
    <w:pPr>
      <w:spacing w:before="120" w:after="120"/>
      <w:ind w:left="567"/>
    </w:pPr>
    <w:rPr>
      <w:lang w:eastAsia="en-AU"/>
    </w:rPr>
  </w:style>
  <w:style w:type="paragraph" w:customStyle="1" w:styleId="Bullet3">
    <w:name w:val="Bullet 3"/>
    <w:basedOn w:val="Bullet2"/>
    <w:qFormat/>
    <w:rsid w:val="00D51DC7"/>
    <w:pPr>
      <w:numPr>
        <w:ilvl w:val="0"/>
        <w:numId w:val="11"/>
      </w:numPr>
    </w:pPr>
  </w:style>
  <w:style w:type="paragraph" w:customStyle="1" w:styleId="Indent2">
    <w:name w:val="Indent 2"/>
    <w:aliases w:val="i2"/>
    <w:basedOn w:val="Paragraph"/>
    <w:rsid w:val="00226F9A"/>
    <w:pPr>
      <w:spacing w:before="120" w:after="60"/>
      <w:ind w:left="993"/>
    </w:pPr>
    <w:rPr>
      <w:lang w:eastAsia="en-AU"/>
    </w:rPr>
  </w:style>
  <w:style w:type="paragraph" w:customStyle="1" w:styleId="Indent3">
    <w:name w:val="Indent 3"/>
    <w:aliases w:val="i3"/>
    <w:basedOn w:val="Indent2"/>
    <w:rsid w:val="00AD4060"/>
    <w:pPr>
      <w:ind w:left="1317"/>
    </w:pPr>
  </w:style>
  <w:style w:type="paragraph" w:styleId="List3">
    <w:name w:val="List 3"/>
    <w:basedOn w:val="List2"/>
    <w:uiPriority w:val="99"/>
    <w:unhideWhenUsed/>
    <w:qFormat/>
    <w:rsid w:val="00D51DC7"/>
    <w:pPr>
      <w:numPr>
        <w:ilvl w:val="2"/>
        <w:numId w:val="5"/>
      </w:numPr>
    </w:pPr>
  </w:style>
  <w:style w:type="paragraph" w:customStyle="1" w:styleId="List1">
    <w:name w:val="List 1"/>
    <w:basedOn w:val="Normal"/>
    <w:qFormat/>
    <w:rsid w:val="00DB5A6A"/>
    <w:pPr>
      <w:numPr>
        <w:numId w:val="3"/>
      </w:numPr>
      <w:spacing w:before="120" w:after="120" w:line="22" w:lineRule="atLeast"/>
    </w:pPr>
    <w:rPr>
      <w:lang w:eastAsia="en-AU"/>
    </w:rPr>
  </w:style>
  <w:style w:type="paragraph" w:styleId="List2">
    <w:name w:val="List 2"/>
    <w:basedOn w:val="List1"/>
    <w:uiPriority w:val="99"/>
    <w:unhideWhenUsed/>
    <w:qFormat/>
    <w:rsid w:val="00833469"/>
    <w:pPr>
      <w:numPr>
        <w:ilvl w:val="1"/>
        <w:numId w:val="4"/>
      </w:numPr>
    </w:pPr>
  </w:style>
  <w:style w:type="paragraph" w:customStyle="1" w:styleId="Client">
    <w:name w:val="Client"/>
    <w:basedOn w:val="Title"/>
    <w:rsid w:val="00D51DC7"/>
    <w:pPr>
      <w:spacing w:after="120"/>
      <w:outlineLvl w:val="9"/>
    </w:pPr>
    <w:rPr>
      <w:color w:val="BFE7FF" w:themeColor="text2" w:themeTint="33"/>
      <w:sz w:val="56"/>
    </w:rPr>
  </w:style>
  <w:style w:type="character" w:customStyle="1" w:styleId="Bold">
    <w:name w:val="Bold"/>
    <w:uiPriority w:val="1"/>
    <w:qFormat/>
    <w:rsid w:val="00D51DC7"/>
    <w:rPr>
      <w:b/>
    </w:rPr>
  </w:style>
  <w:style w:type="paragraph" w:customStyle="1" w:styleId="RefNo">
    <w:name w:val="RefNo"/>
    <w:basedOn w:val="Title3"/>
    <w:rsid w:val="00D51DC7"/>
    <w:rPr>
      <w:color w:val="C3FAFF" w:themeColor="accent2" w:themeTint="33"/>
    </w:rPr>
  </w:style>
  <w:style w:type="paragraph" w:customStyle="1" w:styleId="Pullquote">
    <w:name w:val="Pull quote"/>
    <w:basedOn w:val="Quote"/>
    <w:rsid w:val="00D51DC7"/>
    <w:pPr>
      <w:pBdr>
        <w:top w:val="single" w:sz="48" w:space="9" w:color="80CFFF" w:themeColor="text2" w:themeTint="66"/>
        <w:bottom w:val="single" w:sz="48" w:space="8" w:color="80CFFF" w:themeColor="text2" w:themeTint="66"/>
      </w:pBdr>
      <w:spacing w:before="720" w:after="720" w:line="288" w:lineRule="auto"/>
      <w:jc w:val="center"/>
    </w:pPr>
    <w:rPr>
      <w:color w:val="595959" w:themeColor="text1" w:themeTint="A6"/>
      <w:sz w:val="28"/>
    </w:rPr>
  </w:style>
  <w:style w:type="paragraph" w:customStyle="1" w:styleId="Stage">
    <w:name w:val="Stage"/>
    <w:basedOn w:val="Heading4"/>
    <w:rsid w:val="00D51DC7"/>
    <w:pPr>
      <w:numPr>
        <w:numId w:val="8"/>
      </w:numPr>
      <w:pBdr>
        <w:top w:val="single" w:sz="48" w:space="1" w:color="0079C1" w:themeColor="text2"/>
        <w:left w:val="single" w:sz="48" w:space="4" w:color="0079C1" w:themeColor="text2"/>
        <w:bottom w:val="single" w:sz="48" w:space="1" w:color="0079C1" w:themeColor="text2"/>
        <w:right w:val="single" w:sz="48" w:space="4" w:color="0079C1" w:themeColor="text2"/>
      </w:pBdr>
      <w:shd w:val="clear" w:color="auto" w:fill="0079C1" w:themeFill="text2"/>
      <w:tabs>
        <w:tab w:val="left" w:pos="993"/>
      </w:tabs>
      <w:ind w:right="142"/>
      <w:contextualSpacing/>
      <w:outlineLvl w:val="2"/>
    </w:pPr>
    <w:rPr>
      <w:bCs w:val="0"/>
      <w:szCs w:val="72"/>
      <w:lang w:eastAsia="en-AU"/>
    </w:rPr>
  </w:style>
  <w:style w:type="paragraph" w:customStyle="1" w:styleId="Image">
    <w:name w:val="Image"/>
    <w:basedOn w:val="Normal"/>
    <w:rsid w:val="00D51DC7"/>
    <w:pPr>
      <w:widowControl w:val="0"/>
    </w:pPr>
    <w:rPr>
      <w:lang w:eastAsia="en-AU"/>
    </w:rPr>
  </w:style>
  <w:style w:type="paragraph" w:styleId="NoSpacing">
    <w:name w:val="No Spacing"/>
    <w:link w:val="NoSpacingChar"/>
    <w:uiPriority w:val="1"/>
    <w:rsid w:val="00D51DC7"/>
    <w:rPr>
      <w:rFonts w:asciiTheme="minorHAnsi" w:hAnsiTheme="minorHAnsi"/>
      <w:sz w:val="24"/>
      <w:szCs w:val="22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D51DC7"/>
    <w:rPr>
      <w:rFonts w:asciiTheme="minorHAnsi" w:hAnsiTheme="minorHAnsi"/>
      <w:sz w:val="24"/>
      <w:szCs w:val="22"/>
      <w:lang w:val="en-GB" w:eastAsia="en-GB"/>
    </w:rPr>
  </w:style>
  <w:style w:type="paragraph" w:customStyle="1" w:styleId="Name">
    <w:name w:val="Name"/>
    <w:basedOn w:val="Heading2"/>
    <w:link w:val="NameChar"/>
    <w:rsid w:val="00D51DC7"/>
    <w:pPr>
      <w:numPr>
        <w:ilvl w:val="0"/>
        <w:numId w:val="0"/>
      </w:numPr>
      <w:spacing w:before="120"/>
    </w:pPr>
  </w:style>
  <w:style w:type="character" w:customStyle="1" w:styleId="NameChar">
    <w:name w:val="Name Char"/>
    <w:basedOn w:val="DefaultParagraphFont"/>
    <w:link w:val="Name"/>
    <w:rsid w:val="00D51DC7"/>
    <w:rPr>
      <w:rFonts w:eastAsia="Arial Unicode MS" w:cs="Calibri"/>
      <w:b/>
      <w:color w:val="0079C1" w:themeColor="text2"/>
      <w:sz w:val="36"/>
      <w:szCs w:val="88"/>
      <w:lang w:val="en-GB"/>
    </w:rPr>
  </w:style>
  <w:style w:type="paragraph" w:customStyle="1" w:styleId="HangingPara">
    <w:name w:val="Hanging Para"/>
    <w:aliases w:val="hp"/>
    <w:basedOn w:val="Paragraph"/>
    <w:rsid w:val="00D51DC7"/>
    <w:pPr>
      <w:spacing w:after="120"/>
      <w:ind w:left="720" w:hanging="720"/>
    </w:pPr>
  </w:style>
  <w:style w:type="paragraph" w:customStyle="1" w:styleId="HangingParaKeep">
    <w:name w:val="Hanging Para_Keep"/>
    <w:aliases w:val="hpk"/>
    <w:basedOn w:val="HangingPara"/>
    <w:rsid w:val="00D51DC7"/>
    <w:pPr>
      <w:keepNext/>
    </w:pPr>
  </w:style>
  <w:style w:type="paragraph" w:customStyle="1" w:styleId="Phase">
    <w:name w:val="Phase"/>
    <w:basedOn w:val="Stage"/>
    <w:rsid w:val="00D51DC7"/>
    <w:pPr>
      <w:numPr>
        <w:ilvl w:val="1"/>
      </w:numPr>
      <w:pBdr>
        <w:top w:val="single" w:sz="48" w:space="1" w:color="E2F4FF" w:themeColor="accent1" w:themeTint="33"/>
        <w:left w:val="single" w:sz="48" w:space="4" w:color="E2F4FF" w:themeColor="accent1" w:themeTint="33"/>
        <w:bottom w:val="single" w:sz="48" w:space="1" w:color="E2F4FF" w:themeColor="accent1" w:themeTint="33"/>
        <w:right w:val="single" w:sz="48" w:space="4" w:color="E2F4FF" w:themeColor="accent1" w:themeTint="33"/>
      </w:pBdr>
      <w:shd w:val="clear" w:color="auto" w:fill="E2F4FF" w:themeFill="accent1" w:themeFillTint="33"/>
      <w:spacing w:before="0" w:after="120"/>
      <w:ind w:right="141"/>
    </w:pPr>
  </w:style>
  <w:style w:type="paragraph" w:customStyle="1" w:styleId="ListAlpha">
    <w:name w:val="List Alpha"/>
    <w:aliases w:val="LA"/>
    <w:basedOn w:val="List1"/>
    <w:rsid w:val="0018672D"/>
    <w:pPr>
      <w:numPr>
        <w:numId w:val="6"/>
      </w:numPr>
      <w:ind w:left="1035" w:hanging="425"/>
    </w:pPr>
  </w:style>
  <w:style w:type="paragraph" w:customStyle="1" w:styleId="TextBox">
    <w:name w:val="Text Box"/>
    <w:basedOn w:val="Paragraph"/>
    <w:rsid w:val="00D51DC7"/>
    <w:pPr>
      <w:pBdr>
        <w:top w:val="single" w:sz="24" w:space="3" w:color="71C9FF" w:themeColor="accent1"/>
        <w:bottom w:val="single" w:sz="24" w:space="3" w:color="71C9FF" w:themeColor="accent1"/>
      </w:pBdr>
      <w:jc w:val="center"/>
    </w:pPr>
    <w:rPr>
      <w:b/>
      <w:i/>
      <w:color w:val="595959" w:themeColor="text1" w:themeTint="A6"/>
    </w:rPr>
  </w:style>
  <w:style w:type="paragraph" w:customStyle="1" w:styleId="TextBoxList">
    <w:name w:val="Text Box List"/>
    <w:basedOn w:val="TextBox"/>
    <w:rsid w:val="00D51DC7"/>
    <w:pPr>
      <w:numPr>
        <w:numId w:val="12"/>
      </w:numPr>
    </w:pPr>
    <w:rPr>
      <w:b w:val="0"/>
      <w:color w:val="000000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paragraph" w:styleId="Date">
    <w:name w:val="Date"/>
    <w:basedOn w:val="Client"/>
    <w:next w:val="Normal"/>
    <w:link w:val="DateChar"/>
    <w:uiPriority w:val="99"/>
    <w:unhideWhenUsed/>
    <w:rsid w:val="00D51DC7"/>
    <w:pPr>
      <w:spacing w:before="120"/>
    </w:pPr>
  </w:style>
  <w:style w:type="character" w:customStyle="1" w:styleId="DateChar">
    <w:name w:val="Date Char"/>
    <w:basedOn w:val="DefaultParagraphFont"/>
    <w:link w:val="Date"/>
    <w:uiPriority w:val="99"/>
    <w:rsid w:val="00D51DC7"/>
    <w:rPr>
      <w:rFonts w:eastAsiaTheme="majorEastAsia" w:cstheme="majorBidi"/>
      <w:color w:val="BFE7FF" w:themeColor="text2" w:themeTint="33"/>
      <w:spacing w:val="5"/>
      <w:kern w:val="28"/>
      <w:sz w:val="56"/>
      <w:szCs w:val="112"/>
      <w:lang w:val="en-GB" w:eastAsia="en-GB"/>
    </w:rPr>
  </w:style>
  <w:style w:type="character" w:customStyle="1" w:styleId="Italic">
    <w:name w:val="Italic"/>
    <w:uiPriority w:val="1"/>
    <w:qFormat/>
    <w:rsid w:val="00D51DC7"/>
    <w:rPr>
      <w:b w:val="0"/>
      <w:i/>
    </w:rPr>
  </w:style>
  <w:style w:type="paragraph" w:styleId="ListParagraph">
    <w:name w:val="List Paragraph"/>
    <w:basedOn w:val="Paragraph"/>
    <w:link w:val="ListParagraphChar"/>
    <w:uiPriority w:val="34"/>
    <w:qFormat/>
    <w:rsid w:val="00020F9A"/>
    <w:pPr>
      <w:numPr>
        <w:numId w:val="13"/>
      </w:numPr>
      <w:ind w:left="605" w:hanging="605"/>
    </w:pPr>
  </w:style>
  <w:style w:type="character" w:customStyle="1" w:styleId="ListParagraphChar">
    <w:name w:val="List Paragraph Char"/>
    <w:link w:val="ListParagraph"/>
    <w:uiPriority w:val="34"/>
    <w:rsid w:val="00020F9A"/>
    <w:rPr>
      <w:rFonts w:asciiTheme="minorHAnsi" w:eastAsia="Times New Roman" w:hAnsiTheme="minorHAnsi"/>
      <w:color w:val="000000" w:themeColor="text1"/>
      <w:sz w:val="22"/>
      <w:szCs w:val="24"/>
      <w:lang w:val="en-GB" w:eastAsia="en-US"/>
    </w:rPr>
  </w:style>
  <w:style w:type="paragraph" w:customStyle="1" w:styleId="Bullet1Keep">
    <w:name w:val="Bullet 1_Keep"/>
    <w:basedOn w:val="Bullet1"/>
    <w:qFormat/>
    <w:rsid w:val="001C72E2"/>
    <w:pPr>
      <w:keepNext/>
      <w:spacing w:after="60"/>
    </w:pPr>
  </w:style>
  <w:style w:type="character" w:customStyle="1" w:styleId="CrossReference">
    <w:name w:val="Cross Reference"/>
    <w:uiPriority w:val="1"/>
    <w:rsid w:val="009C3A6D"/>
    <w:rPr>
      <w:i/>
      <w:noProof w:val="0"/>
      <w:bdr w:val="none" w:sz="0" w:space="0" w:color="auto"/>
      <w:shd w:val="clear" w:color="auto" w:fill="auto"/>
      <w:lang w:val="en-GB"/>
    </w:rPr>
  </w:style>
  <w:style w:type="paragraph" w:customStyle="1" w:styleId="ExperienceHeading">
    <w:name w:val="Experience Heading"/>
    <w:aliases w:val="eh"/>
    <w:basedOn w:val="Normal"/>
    <w:rsid w:val="00833469"/>
    <w:pPr>
      <w:spacing w:before="240" w:after="120" w:line="264" w:lineRule="auto"/>
    </w:pPr>
    <w:rPr>
      <w:rFonts w:ascii="Trebuchet MS" w:hAnsi="Trebuchet MS"/>
      <w:b/>
      <w:caps/>
      <w:color w:val="595959"/>
    </w:rPr>
  </w:style>
  <w:style w:type="table" w:customStyle="1" w:styleId="ListTable6Colorful-Accent11">
    <w:name w:val="List Table 6 Colorful - Accent 11"/>
    <w:basedOn w:val="TableNormal"/>
    <w:uiPriority w:val="51"/>
    <w:rsid w:val="00D51DC7"/>
    <w:rPr>
      <w:color w:val="14A5FF" w:themeColor="accent1" w:themeShade="BF"/>
    </w:rPr>
    <w:tblPr>
      <w:tblStyleRowBandSize w:val="1"/>
      <w:tblStyleColBandSize w:val="1"/>
      <w:tblBorders>
        <w:top w:val="single" w:sz="4" w:space="0" w:color="71C9FF" w:themeColor="accent1"/>
        <w:bottom w:val="single" w:sz="4" w:space="0" w:color="71C9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1C9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C9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FF" w:themeFill="accent1" w:themeFillTint="33"/>
      </w:tcPr>
    </w:tblStylePr>
    <w:tblStylePr w:type="band1Horz">
      <w:tblPr/>
      <w:tcPr>
        <w:shd w:val="clear" w:color="auto" w:fill="E2F4FF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D51DC7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en-AU" w:eastAsia="en-AU"/>
    </w:rPr>
  </w:style>
  <w:style w:type="paragraph" w:customStyle="1" w:styleId="Position">
    <w:name w:val="Position"/>
    <w:basedOn w:val="Normal"/>
    <w:rsid w:val="00D51DC7"/>
    <w:pPr>
      <w:keepNext/>
      <w:keepLines/>
      <w:spacing w:line="264" w:lineRule="auto"/>
      <w:outlineLvl w:val="4"/>
    </w:pPr>
    <w:rPr>
      <w:rFonts w:cs="Calibri"/>
      <w:b/>
      <w:iCs/>
      <w:noProof/>
      <w:color w:val="0079C1" w:themeColor="text2"/>
      <w:sz w:val="32"/>
      <w:szCs w:val="20"/>
      <w:lang w:eastAsia="en-AU"/>
    </w:rPr>
  </w:style>
  <w:style w:type="table" w:customStyle="1" w:styleId="AHAHeavy">
    <w:name w:val="AHA Heavy"/>
    <w:basedOn w:val="TableNormal"/>
    <w:uiPriority w:val="99"/>
    <w:rsid w:val="00C42FE6"/>
    <w:pPr>
      <w:spacing w:before="60" w:after="60"/>
    </w:pPr>
    <w:rPr>
      <w:rFonts w:asciiTheme="minorHAnsi" w:hAnsiTheme="minorHAnsi"/>
      <w:sz w:val="18"/>
    </w:rPr>
    <w:tblPr>
      <w:tblStyleRowBandSize w:val="1"/>
      <w:tblStyleColBandSize w:val="1"/>
      <w:tblBorders>
        <w:top w:val="single" w:sz="4" w:space="0" w:color="0079C1" w:themeColor="text2"/>
        <w:bottom w:val="single" w:sz="4" w:space="0" w:color="0079C1" w:themeColor="text2"/>
        <w:insideH w:val="single" w:sz="4" w:space="0" w:color="BFE7FF" w:themeColor="text2" w:themeTint="33"/>
        <w:insideV w:val="single" w:sz="4" w:space="0" w:color="BFE7FF" w:themeColor="text2" w:themeTint="33"/>
      </w:tblBorders>
    </w:tblPr>
    <w:trPr>
      <w:cantSplit/>
    </w:tr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0" w:before="120" w:beforeAutospacing="0" w:afterLines="0" w:after="120" w:afterAutospacing="0" w:line="240" w:lineRule="auto"/>
        <w:contextualSpacing w:val="0"/>
        <w:mirrorIndents w:val="0"/>
        <w:jc w:val="left"/>
      </w:pPr>
      <w:rPr>
        <w:b/>
        <w:i w:val="0"/>
        <w:color w:val="FFFFFF" w:themeColor="background1"/>
      </w:rPr>
      <w:tblPr/>
      <w:tcPr>
        <w:tcBorders>
          <w:top w:val="single" w:sz="4" w:space="0" w:color="0079C1" w:themeColor="text2"/>
          <w:left w:val="nil"/>
          <w:bottom w:val="single" w:sz="4" w:space="0" w:color="0079C1" w:themeColor="text2"/>
          <w:right w:val="nil"/>
          <w:insideV w:val="single" w:sz="4" w:space="0" w:color="BFE7FF" w:themeColor="text2" w:themeTint="33"/>
        </w:tcBorders>
        <w:shd w:val="clear" w:color="auto" w:fill="0079C1" w:themeFill="text2"/>
        <w:vAlign w:val="center"/>
      </w:tcPr>
    </w:tblStylePr>
    <w:tblStylePr w:type="lastRow">
      <w:rPr>
        <w:b/>
      </w:rPr>
      <w:tblPr/>
      <w:tcPr>
        <w:tcBorders>
          <w:top w:val="single" w:sz="4" w:space="0" w:color="0079C1" w:themeColor="text2"/>
          <w:left w:val="nil"/>
          <w:bottom w:val="single" w:sz="4" w:space="0" w:color="0079C1" w:themeColor="text2"/>
          <w:right w:val="nil"/>
          <w:insideV w:val="single" w:sz="4" w:space="0" w:color="BFE7FF" w:themeColor="text2" w:themeTint="33"/>
        </w:tcBorders>
      </w:tcPr>
    </w:tblStylePr>
    <w:tblStylePr w:type="firstCol">
      <w:rPr>
        <w:b/>
        <w:color w:val="0071B3"/>
      </w:rPr>
      <w:tblPr/>
      <w:tcPr>
        <w:tcBorders>
          <w:top w:val="nil"/>
          <w:left w:val="nil"/>
          <w:bottom w:val="single" w:sz="4" w:space="0" w:color="0079C1" w:themeColor="text2"/>
          <w:right w:val="single" w:sz="4" w:space="0" w:color="0079C1" w:themeColor="text2"/>
          <w:insideH w:val="single" w:sz="4" w:space="0" w:color="BFE7FF" w:themeColor="text2" w:themeTint="33"/>
          <w:insideV w:val="nil"/>
          <w:tl2br w:val="nil"/>
          <w:tr2bl w:val="nil"/>
        </w:tcBorders>
      </w:tcPr>
    </w:tblStylePr>
    <w:tblStylePr w:type="lastCol">
      <w:rPr>
        <w:b/>
      </w:rPr>
      <w:tblPr/>
      <w:tcPr>
        <w:tcBorders>
          <w:top w:val="single" w:sz="4" w:space="0" w:color="0079C1" w:themeColor="text2"/>
          <w:left w:val="single" w:sz="4" w:space="0" w:color="0079C1" w:themeColor="text2"/>
          <w:bottom w:val="single" w:sz="4" w:space="0" w:color="0079C1" w:themeColor="text2"/>
          <w:right w:val="nil"/>
          <w:insideH w:val="single" w:sz="4" w:space="0" w:color="BFE7FF" w:themeColor="text2" w:themeTint="33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2F4FF" w:themeFill="accent1" w:themeFillTint="33"/>
      </w:tcPr>
    </w:tblStylePr>
    <w:tblStylePr w:type="band2Horz">
      <w:tblPr/>
      <w:tcPr>
        <w:shd w:val="clear" w:color="auto" w:fill="E2F4FF" w:themeFill="accent1" w:themeFillTint="33"/>
      </w:tcPr>
    </w:tblStylePr>
    <w:tblStylePr w:type="seCell">
      <w:tblPr/>
      <w:tcPr>
        <w:tcBorders>
          <w:top w:val="single" w:sz="4" w:space="0" w:color="0079C1" w:themeColor="text2"/>
          <w:left w:val="single" w:sz="4" w:space="0" w:color="0079C1" w:themeColor="text2"/>
          <w:bottom w:val="single" w:sz="4" w:space="0" w:color="0079C1" w:themeColor="text2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0079C1" w:themeColor="text2"/>
          <w:left w:val="nil"/>
          <w:bottom w:val="single" w:sz="4" w:space="0" w:color="0079C1" w:themeColor="text2"/>
          <w:right w:val="single" w:sz="4" w:space="0" w:color="0079C1" w:themeColor="text2"/>
          <w:insideH w:val="nil"/>
          <w:insideV w:val="nil"/>
          <w:tl2br w:val="nil"/>
          <w:tr2bl w:val="nil"/>
        </w:tcBorders>
      </w:tcPr>
    </w:tblStylePr>
  </w:style>
  <w:style w:type="paragraph" w:customStyle="1" w:styleId="Pullquotecompact">
    <w:name w:val="Pull quote_compact"/>
    <w:basedOn w:val="Pullquote"/>
    <w:rsid w:val="004A3F18"/>
    <w:pPr>
      <w:keepLines/>
      <w:pBdr>
        <w:top w:val="single" w:sz="24" w:space="9" w:color="80CFFF" w:themeColor="text2" w:themeTint="66"/>
        <w:bottom w:val="single" w:sz="24" w:space="8" w:color="80CFFF" w:themeColor="text2" w:themeTint="66"/>
      </w:pBdr>
      <w:spacing w:before="240" w:after="240" w:line="264" w:lineRule="auto"/>
      <w:ind w:left="0" w:right="0"/>
    </w:pPr>
    <w:rPr>
      <w:sz w:val="24"/>
    </w:rPr>
  </w:style>
  <w:style w:type="paragraph" w:customStyle="1" w:styleId="Boxed">
    <w:name w:val="Boxed"/>
    <w:basedOn w:val="Paragraph"/>
    <w:rsid w:val="00A4408F"/>
    <w:pPr>
      <w:pBdr>
        <w:top w:val="single" w:sz="6" w:space="1" w:color="003C60" w:themeColor="text2" w:themeShade="80"/>
        <w:left w:val="single" w:sz="6" w:space="4" w:color="003C60" w:themeColor="text2" w:themeShade="80"/>
        <w:bottom w:val="single" w:sz="6" w:space="1" w:color="003C60" w:themeColor="text2" w:themeShade="80"/>
        <w:right w:val="single" w:sz="6" w:space="4" w:color="003C60" w:themeColor="text2" w:themeShade="80"/>
      </w:pBdr>
      <w:spacing w:before="120"/>
      <w:ind w:left="567" w:right="423"/>
    </w:pPr>
    <w:rPr>
      <w:b/>
      <w:color w:val="003C60" w:themeColor="text2" w:themeShade="80"/>
    </w:rPr>
  </w:style>
  <w:style w:type="table" w:customStyle="1" w:styleId="AHALight">
    <w:name w:val="AHA Light"/>
    <w:basedOn w:val="TableNormal"/>
    <w:uiPriority w:val="99"/>
    <w:rsid w:val="00793E59"/>
    <w:pPr>
      <w:spacing w:before="60" w:after="60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0079C1" w:themeColor="text2"/>
        <w:bottom w:val="single" w:sz="4" w:space="0" w:color="0079C1" w:themeColor="text2"/>
        <w:insideH w:val="single" w:sz="4" w:space="0" w:color="E2F4FF" w:themeColor="accent1" w:themeTint="33"/>
      </w:tblBorders>
    </w:tblPr>
    <w:trPr>
      <w:cantSplit/>
    </w:trPr>
    <w:tcPr>
      <w:shd w:val="clear" w:color="auto" w:fill="auto"/>
    </w:tcPr>
    <w:tblStylePr w:type="firstRow">
      <w:pPr>
        <w:keepNext/>
        <w:keepLines/>
        <w:pageBreakBefore w:val="0"/>
        <w:widowControl/>
        <w:wordWrap/>
        <w:spacing w:beforeLines="0" w:before="120" w:beforeAutospacing="0" w:afterLines="0" w:after="60" w:afterAutospacing="0" w:line="240" w:lineRule="auto"/>
        <w:contextualSpacing w:val="0"/>
        <w:jc w:val="left"/>
      </w:pPr>
      <w:rPr>
        <w:b/>
        <w:color w:val="0079C1" w:themeColor="text2"/>
      </w:rPr>
      <w:tblPr/>
      <w:trPr>
        <w:tblHeader/>
      </w:trPr>
      <w:tcPr>
        <w:tcBorders>
          <w:top w:val="nil"/>
          <w:left w:val="nil"/>
          <w:bottom w:val="single" w:sz="4" w:space="0" w:color="0079C1" w:themeColor="text2"/>
          <w:right w:val="nil"/>
          <w:insideH w:val="nil"/>
          <w:insideV w:val="nil"/>
          <w:tl2br w:val="nil"/>
          <w:tr2bl w:val="nil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0079C1" w:themeColor="text2"/>
          <w:left w:val="nil"/>
          <w:bottom w:val="single" w:sz="4" w:space="0" w:color="0079C1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E2F4FF" w:themeColor="accent1" w:themeTint="33"/>
          <w:right w:val="single" w:sz="4" w:space="0" w:color="E2F4FF" w:themeColor="accent1" w:themeTint="33"/>
        </w:tcBorders>
      </w:tcPr>
    </w:tblStylePr>
    <w:tblStylePr w:type="band2Vert">
      <w:tblPr/>
      <w:tcPr>
        <w:tcBorders>
          <w:left w:val="nil"/>
          <w:right w:val="nil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CurrentList1">
    <w:name w:val="Current List1"/>
    <w:uiPriority w:val="99"/>
    <w:rsid w:val="002E0C12"/>
    <w:pPr>
      <w:numPr>
        <w:numId w:val="14"/>
      </w:numPr>
    </w:pPr>
  </w:style>
  <w:style w:type="paragraph" w:customStyle="1" w:styleId="Indenthanging0">
    <w:name w:val="Indent hanging"/>
    <w:aliases w:val="ih"/>
    <w:basedOn w:val="IndentHanging"/>
    <w:rsid w:val="00AD4060"/>
    <w:pPr>
      <w:tabs>
        <w:tab w:val="clear" w:pos="1134"/>
        <w:tab w:val="left" w:pos="1317"/>
      </w:tabs>
      <w:ind w:left="1317" w:hanging="892"/>
    </w:pPr>
  </w:style>
  <w:style w:type="character" w:customStyle="1" w:styleId="Bolditalic">
    <w:name w:val="Bold italic"/>
    <w:basedOn w:val="DefaultParagraphFont"/>
    <w:uiPriority w:val="1"/>
    <w:qFormat/>
    <w:rsid w:val="00556C81"/>
    <w:rPr>
      <w:b/>
      <w:i/>
    </w:rPr>
  </w:style>
  <w:style w:type="paragraph" w:customStyle="1" w:styleId="Bullet2Keep">
    <w:name w:val="Bullet 2_Keep"/>
    <w:basedOn w:val="Bullet2"/>
    <w:next w:val="Bullet2"/>
    <w:rsid w:val="006642E3"/>
    <w:pPr>
      <w:keepNext/>
      <w:ind w:hanging="284"/>
    </w:pPr>
  </w:style>
  <w:style w:type="paragraph" w:customStyle="1" w:styleId="Subhead1">
    <w:name w:val="Subhead 1"/>
    <w:basedOn w:val="Heading9"/>
    <w:next w:val="Paragraph"/>
    <w:qFormat/>
    <w:rsid w:val="00767C59"/>
    <w:pPr>
      <w:numPr>
        <w:ilvl w:val="8"/>
        <w:numId w:val="15"/>
      </w:numPr>
      <w:spacing w:after="120" w:line="264" w:lineRule="auto"/>
    </w:pPr>
    <w:rPr>
      <w:b w:val="0"/>
      <w:color w:val="404040" w:themeColor="text1" w:themeTint="BF"/>
      <w:sz w:val="24"/>
    </w:rPr>
  </w:style>
  <w:style w:type="paragraph" w:customStyle="1" w:styleId="Subhead2">
    <w:name w:val="Subhead 2"/>
    <w:basedOn w:val="Subhead1"/>
    <w:qFormat/>
    <w:rsid w:val="00767C59"/>
    <w:rPr>
      <w:b/>
      <w:i/>
    </w:rPr>
  </w:style>
  <w:style w:type="paragraph" w:customStyle="1" w:styleId="Subhead3">
    <w:name w:val="Subhead 3"/>
    <w:basedOn w:val="Subhead2"/>
    <w:qFormat/>
    <w:rsid w:val="00F07C71"/>
    <w:pPr>
      <w:spacing w:before="240"/>
    </w:pPr>
    <w:rPr>
      <w:i w:val="0"/>
      <w:sz w:val="22"/>
    </w:rPr>
  </w:style>
  <w:style w:type="character" w:customStyle="1" w:styleId="UnresolvedMention1">
    <w:name w:val="Unresolved Mention1"/>
    <w:basedOn w:val="DefaultParagraphFont"/>
    <w:uiPriority w:val="99"/>
    <w:rsid w:val="00817091"/>
    <w:rPr>
      <w:color w:val="605E5C"/>
      <w:shd w:val="clear" w:color="auto" w:fill="E1DFDD"/>
    </w:rPr>
  </w:style>
  <w:style w:type="paragraph" w:customStyle="1" w:styleId="Pullquotemed">
    <w:name w:val="Pull quote_med"/>
    <w:basedOn w:val="Pullquotecompact"/>
    <w:rsid w:val="00A86C86"/>
    <w:pPr>
      <w:numPr>
        <w:numId w:val="16"/>
      </w:numPr>
      <w:jc w:val="left"/>
    </w:pPr>
    <w:rPr>
      <w:color w:val="404040" w:themeColor="text1" w:themeTint="BF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B20FF"/>
    <w:rPr>
      <w:color w:val="605E5C"/>
      <w:shd w:val="clear" w:color="auto" w:fill="E1DFDD"/>
    </w:rPr>
  </w:style>
  <w:style w:type="paragraph" w:customStyle="1" w:styleId="AIHWbodytext">
    <w:name w:val="AIHW body text"/>
    <w:basedOn w:val="Normal"/>
    <w:link w:val="AIHWbodytextChar"/>
    <w:qFormat/>
    <w:rsid w:val="00220904"/>
    <w:pPr>
      <w:spacing w:before="120" w:after="120"/>
    </w:pPr>
    <w:rPr>
      <w:rFonts w:ascii="Arial" w:eastAsiaTheme="minorHAnsi" w:hAnsi="Arial"/>
      <w:szCs w:val="20"/>
      <w:lang w:val="en-AU"/>
    </w:rPr>
  </w:style>
  <w:style w:type="table" w:customStyle="1" w:styleId="AIHWTable">
    <w:name w:val="AIHW Table"/>
    <w:basedOn w:val="TableNormal"/>
    <w:rsid w:val="00220904"/>
    <w:pPr>
      <w:tabs>
        <w:tab w:val="left" w:pos="198"/>
      </w:tabs>
      <w:spacing w:before="60" w:after="60" w:line="200" w:lineRule="atLeast"/>
      <w:jc w:val="right"/>
    </w:pPr>
    <w:rPr>
      <w:rFonts w:ascii="Arial" w:eastAsia="Times New Roman" w:hAnsi="Arial"/>
      <w:color w:val="000000"/>
      <w:sz w:val="16"/>
      <w:szCs w:val="22"/>
    </w:rPr>
    <w:tblPr>
      <w:tblBorders>
        <w:top w:val="single" w:sz="4" w:space="0" w:color="000000"/>
        <w:bottom w:val="single" w:sz="4" w:space="0" w:color="000000"/>
      </w:tblBorders>
      <w:tblCellMar>
        <w:left w:w="85" w:type="dxa"/>
        <w:right w:w="85" w:type="dxa"/>
      </w:tblCellMar>
    </w:tblPr>
    <w:tcPr>
      <w:shd w:val="clear" w:color="auto" w:fill="auto"/>
      <w:vAlign w:val="bottom"/>
    </w:tcPr>
    <w:tblStylePr w:type="firstRow"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character" w:customStyle="1" w:styleId="AIHWbodytextChar">
    <w:name w:val="AIHW body text Char"/>
    <w:link w:val="AIHWbodytext"/>
    <w:locked/>
    <w:rsid w:val="00220904"/>
    <w:rPr>
      <w:rFonts w:ascii="Arial" w:eastAsiaTheme="minorHAnsi" w:hAnsi="Arial"/>
      <w:sz w:val="22"/>
      <w:lang w:eastAsia="en-US"/>
    </w:rPr>
  </w:style>
  <w:style w:type="table" w:customStyle="1" w:styleId="AIHWTable1">
    <w:name w:val="AIHW Table1"/>
    <w:basedOn w:val="TableNormal"/>
    <w:rsid w:val="000F56FC"/>
    <w:pPr>
      <w:tabs>
        <w:tab w:val="left" w:pos="198"/>
      </w:tabs>
      <w:spacing w:before="60" w:after="60" w:line="200" w:lineRule="atLeast"/>
      <w:jc w:val="right"/>
    </w:pPr>
    <w:rPr>
      <w:rFonts w:ascii="Arial" w:eastAsia="Times New Roman" w:hAnsi="Arial"/>
      <w:color w:val="000000"/>
      <w:sz w:val="16"/>
      <w:szCs w:val="22"/>
    </w:rPr>
    <w:tblPr>
      <w:tblBorders>
        <w:top w:val="single" w:sz="4" w:space="0" w:color="000000"/>
        <w:bottom w:val="single" w:sz="4" w:space="0" w:color="000000"/>
      </w:tblBorders>
      <w:tblCellMar>
        <w:left w:w="85" w:type="dxa"/>
        <w:right w:w="85" w:type="dxa"/>
      </w:tblCellMar>
    </w:tblPr>
    <w:tcPr>
      <w:shd w:val="clear" w:color="auto" w:fill="auto"/>
      <w:vAlign w:val="bottom"/>
    </w:tcPr>
    <w:tblStylePr w:type="firstRow"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AIHWTable2">
    <w:name w:val="AIHW Table2"/>
    <w:basedOn w:val="TableNormal"/>
    <w:rsid w:val="00B54CD0"/>
    <w:pPr>
      <w:tabs>
        <w:tab w:val="left" w:pos="198"/>
      </w:tabs>
      <w:spacing w:before="60" w:after="60" w:line="200" w:lineRule="atLeast"/>
      <w:jc w:val="right"/>
    </w:pPr>
    <w:rPr>
      <w:rFonts w:ascii="Arial" w:eastAsia="Times New Roman" w:hAnsi="Arial"/>
      <w:color w:val="000000"/>
      <w:sz w:val="16"/>
      <w:szCs w:val="22"/>
    </w:rPr>
    <w:tblPr>
      <w:tblBorders>
        <w:top w:val="single" w:sz="4" w:space="0" w:color="000000"/>
        <w:bottom w:val="single" w:sz="4" w:space="0" w:color="000000"/>
      </w:tblBorders>
      <w:tblCellMar>
        <w:left w:w="85" w:type="dxa"/>
        <w:right w:w="85" w:type="dxa"/>
      </w:tblCellMar>
    </w:tblPr>
    <w:tcPr>
      <w:shd w:val="clear" w:color="auto" w:fill="auto"/>
      <w:vAlign w:val="bottom"/>
    </w:tcPr>
    <w:tblStylePr w:type="firstRow"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TableGrid1">
    <w:name w:val="Table Grid1"/>
    <w:basedOn w:val="TableNormal"/>
    <w:next w:val="TableGrid"/>
    <w:rsid w:val="0028716B"/>
    <w:rPr>
      <w:rFonts w:ascii="Times New Roman" w:eastAsiaTheme="minorHAnsi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0">
    <w:name w:val="Table: Text"/>
    <w:basedOn w:val="AIHWbodytext"/>
    <w:link w:val="TableTextChar"/>
    <w:uiPriority w:val="6"/>
    <w:rsid w:val="00164797"/>
    <w:pPr>
      <w:keepLines/>
      <w:tabs>
        <w:tab w:val="left" w:pos="198"/>
      </w:tabs>
      <w:spacing w:before="60" w:after="60" w:line="200" w:lineRule="atLeast"/>
    </w:pPr>
    <w:rPr>
      <w:rFonts w:eastAsia="Times New Roman" w:cs="Arial"/>
      <w:sz w:val="16"/>
      <w:lang w:eastAsia="en-AU"/>
    </w:rPr>
  </w:style>
  <w:style w:type="paragraph" w:customStyle="1" w:styleId="TableHeadingtotal">
    <w:name w:val="Table: Heading &amp; total"/>
    <w:basedOn w:val="TableText0"/>
    <w:next w:val="TableText0"/>
    <w:link w:val="TableHeadingtotalChar"/>
    <w:uiPriority w:val="6"/>
    <w:rsid w:val="00164797"/>
    <w:rPr>
      <w:b/>
    </w:rPr>
  </w:style>
  <w:style w:type="character" w:customStyle="1" w:styleId="TableTextChar">
    <w:name w:val="Table: Text Char"/>
    <w:link w:val="TableText0"/>
    <w:uiPriority w:val="6"/>
    <w:rsid w:val="00164797"/>
    <w:rPr>
      <w:rFonts w:ascii="Arial" w:eastAsia="Times New Roman" w:hAnsi="Arial" w:cs="Arial"/>
      <w:sz w:val="16"/>
    </w:rPr>
  </w:style>
  <w:style w:type="character" w:customStyle="1" w:styleId="TableHeadingtotalChar">
    <w:name w:val="Table: Heading &amp; total Char"/>
    <w:basedOn w:val="DefaultParagraphFont"/>
    <w:link w:val="TableHeadingtotal"/>
    <w:uiPriority w:val="6"/>
    <w:rsid w:val="00164797"/>
    <w:rPr>
      <w:rFonts w:ascii="Arial" w:eastAsia="Times New Roman" w:hAnsi="Arial" w:cs="Arial"/>
      <w:b/>
      <w:sz w:val="16"/>
    </w:rPr>
  </w:style>
  <w:style w:type="table" w:styleId="GridTable4-Accent1">
    <w:name w:val="Grid Table 4 Accent 1"/>
    <w:basedOn w:val="TableNormal"/>
    <w:uiPriority w:val="49"/>
    <w:rsid w:val="00164797"/>
    <w:pPr>
      <w:spacing w:before="60"/>
    </w:pPr>
    <w:rPr>
      <w:rFonts w:ascii="Book Antiqua" w:eastAsia="Times New Roman" w:hAnsi="Book Antiqua"/>
      <w:sz w:val="22"/>
      <w:szCs w:val="22"/>
    </w:rPr>
    <w:tblPr>
      <w:tblStyleRowBandSize w:val="1"/>
      <w:tblStyleColBandSize w:val="1"/>
      <w:tblBorders>
        <w:top w:val="single" w:sz="4" w:space="0" w:color="A9DEFF" w:themeColor="accent1" w:themeTint="99"/>
        <w:left w:val="single" w:sz="4" w:space="0" w:color="A9DEFF" w:themeColor="accent1" w:themeTint="99"/>
        <w:bottom w:val="single" w:sz="4" w:space="0" w:color="A9DEFF" w:themeColor="accent1" w:themeTint="99"/>
        <w:right w:val="single" w:sz="4" w:space="0" w:color="A9DEFF" w:themeColor="accent1" w:themeTint="99"/>
        <w:insideH w:val="single" w:sz="4" w:space="0" w:color="A9DEFF" w:themeColor="accent1" w:themeTint="99"/>
        <w:insideV w:val="single" w:sz="4" w:space="0" w:color="A9D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C9FF" w:themeColor="accent1"/>
          <w:left w:val="single" w:sz="4" w:space="0" w:color="71C9FF" w:themeColor="accent1"/>
          <w:bottom w:val="single" w:sz="4" w:space="0" w:color="71C9FF" w:themeColor="accent1"/>
          <w:right w:val="single" w:sz="4" w:space="0" w:color="71C9FF" w:themeColor="accent1"/>
          <w:insideH w:val="nil"/>
          <w:insideV w:val="nil"/>
        </w:tcBorders>
        <w:shd w:val="clear" w:color="auto" w:fill="71C9FF" w:themeFill="accent1"/>
      </w:tcPr>
    </w:tblStylePr>
    <w:tblStylePr w:type="lastRow">
      <w:rPr>
        <w:b/>
        <w:bCs/>
      </w:rPr>
      <w:tblPr/>
      <w:tcPr>
        <w:tcBorders>
          <w:top w:val="double" w:sz="4" w:space="0" w:color="71C9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FF" w:themeFill="accent1" w:themeFillTint="33"/>
      </w:tcPr>
    </w:tblStylePr>
    <w:tblStylePr w:type="band1Horz">
      <w:tblPr/>
      <w:tcPr>
        <w:shd w:val="clear" w:color="auto" w:fill="E2F4F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alth.gov.au/initiatives-and-programs/aged-care-reforms/five-pillars-to-support-aged-care-reform" TargetMode="External"/><Relationship Id="rId2" Type="http://schemas.openxmlformats.org/officeDocument/2006/relationships/hyperlink" Target="https://www.health.gov.au/resources/publications/australian-government-response-to-the-final-report-of-the-royal-commission-into-aged-care-quality-and-safety" TargetMode="External"/><Relationship Id="rId1" Type="http://schemas.openxmlformats.org/officeDocument/2006/relationships/hyperlink" Target="https://agedcare.royalcommission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HA%20Proposals\Proposals%202019\Z-%20Evaluation%20resources\Bible%20-%20Short%20form%20no%20chapter%20page.dotx" TargetMode="External"/></Relationships>
</file>

<file path=word/theme/theme1.xml><?xml version="1.0" encoding="utf-8"?>
<a:theme xmlns:a="http://schemas.openxmlformats.org/drawingml/2006/main" name="Office Theme">
  <a:themeElements>
    <a:clrScheme name="AHA">
      <a:dk1>
        <a:sysClr val="windowText" lastClr="000000"/>
      </a:dk1>
      <a:lt1>
        <a:sysClr val="window" lastClr="FFFFFF"/>
      </a:lt1>
      <a:dk2>
        <a:srgbClr val="0079C1"/>
      </a:dk2>
      <a:lt2>
        <a:srgbClr val="808285"/>
      </a:lt2>
      <a:accent1>
        <a:srgbClr val="71C9FF"/>
      </a:accent1>
      <a:accent2>
        <a:srgbClr val="00C4D5"/>
      </a:accent2>
      <a:accent3>
        <a:srgbClr val="00A2C1"/>
      </a:accent3>
      <a:accent4>
        <a:srgbClr val="C1C2C3"/>
      </a:accent4>
      <a:accent5>
        <a:srgbClr val="5D5E5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449EC-1896-46CF-9B96-3B7E79471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Bible - Short form no chapter page.dotx</Template>
  <TotalTime>6</TotalTime>
  <Pages>5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Stretton</dc:creator>
  <cp:keywords/>
  <dc:description/>
  <cp:lastModifiedBy>FINKEL, Patricia</cp:lastModifiedBy>
  <cp:revision>3</cp:revision>
  <cp:lastPrinted>2022-07-11T00:32:00Z</cp:lastPrinted>
  <dcterms:created xsi:type="dcterms:W3CDTF">2022-07-25T00:43:00Z</dcterms:created>
  <dcterms:modified xsi:type="dcterms:W3CDTF">2022-07-25T00:49:00Z</dcterms:modified>
</cp:coreProperties>
</file>